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9D04" w14:textId="71229B57" w:rsidR="002F0570" w:rsidRPr="00EF67AA" w:rsidRDefault="002F0570" w:rsidP="002F0570">
      <w:pPr>
        <w:tabs>
          <w:tab w:val="left" w:pos="1701"/>
          <w:tab w:val="right" w:pos="9639"/>
        </w:tabs>
        <w:spacing w:after="60"/>
        <w:jc w:val="both"/>
        <w:rPr>
          <w:b/>
          <w:sz w:val="32"/>
          <w:szCs w:val="32"/>
          <w:highlight w:val="yellow"/>
          <w:lang w:val="en-US" w:eastAsia="zh-CN"/>
        </w:rPr>
      </w:pPr>
      <w:r w:rsidRPr="00EF67AA">
        <w:rPr>
          <w:b/>
          <w:sz w:val="24"/>
          <w:lang w:val="en-US" w:eastAsia="zh-CN"/>
        </w:rPr>
        <w:t>3GPP TSG-RAN WG3 #12</w:t>
      </w:r>
      <w:r w:rsidR="00482F47">
        <w:rPr>
          <w:b/>
          <w:sz w:val="24"/>
          <w:lang w:val="en-US" w:eastAsia="zh-CN"/>
        </w:rPr>
        <w:t>5</w:t>
      </w:r>
      <w:r w:rsidRPr="00EF67AA">
        <w:rPr>
          <w:b/>
          <w:sz w:val="24"/>
          <w:lang w:val="en-US" w:eastAsia="zh-CN"/>
        </w:rPr>
        <w:tab/>
      </w:r>
      <w:r w:rsidRPr="00EF67AA">
        <w:rPr>
          <w:b/>
          <w:sz w:val="24"/>
          <w:szCs w:val="24"/>
          <w:lang w:val="en-US" w:eastAsia="zh-CN"/>
        </w:rPr>
        <w:t>R3-24</w:t>
      </w:r>
      <w:r w:rsidR="007F51D8">
        <w:rPr>
          <w:b/>
          <w:sz w:val="24"/>
          <w:szCs w:val="24"/>
          <w:lang w:val="en-US" w:eastAsia="zh-CN"/>
        </w:rPr>
        <w:t>4437</w:t>
      </w:r>
    </w:p>
    <w:p w14:paraId="23F26146" w14:textId="03C262D0" w:rsidR="002F0570" w:rsidRPr="00F90B0C" w:rsidRDefault="00482F47" w:rsidP="002F0570">
      <w:pPr>
        <w:pStyle w:val="TALLeft0"/>
        <w:ind w:left="0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val="en-US" w:eastAsia="en-US"/>
        </w:rPr>
      </w:pPr>
      <w:bookmarkStart w:id="0" w:name="_Hlk57190503"/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Maastricht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Netherlands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bookmarkEnd w:id="0"/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19</w:t>
      </w:r>
      <w:r w:rsidRPr="00482F47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th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– 23</w:t>
      </w:r>
      <w:r w:rsidRPr="00482F47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rd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August 2024</w:t>
      </w:r>
      <w:r w:rsidR="000613E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br/>
      </w:r>
    </w:p>
    <w:p w14:paraId="248A7E3E" w14:textId="70CC9FA0" w:rsidR="002F0570" w:rsidRPr="00EF67AA" w:rsidRDefault="002F0570" w:rsidP="002F0570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>10.4</w:t>
      </w:r>
    </w:p>
    <w:p w14:paraId="7019D2C2" w14:textId="51326D13" w:rsidR="002F0570" w:rsidRPr="00EF67AA" w:rsidRDefault="002F0570" w:rsidP="002F0570">
      <w:pPr>
        <w:tabs>
          <w:tab w:val="left" w:pos="1985"/>
        </w:tabs>
        <w:rPr>
          <w:b/>
          <w:bCs/>
          <w:sz w:val="24"/>
          <w:lang w:val="en-US" w:eastAsia="ja-JP"/>
        </w:rPr>
      </w:pPr>
      <w:r w:rsidRPr="00EF67AA">
        <w:rPr>
          <w:b/>
          <w:bCs/>
          <w:sz w:val="24"/>
          <w:lang w:val="en-US"/>
        </w:rPr>
        <w:t>Source:</w:t>
      </w:r>
      <w:r w:rsidRPr="00EF67AA">
        <w:rPr>
          <w:b/>
          <w:bCs/>
          <w:sz w:val="24"/>
          <w:lang w:val="en-US"/>
        </w:rPr>
        <w:tab/>
        <w:t>Ericsson</w:t>
      </w:r>
    </w:p>
    <w:p w14:paraId="29B74C32" w14:textId="47236AB0" w:rsidR="002F0570" w:rsidRPr="00EF67AA" w:rsidRDefault="002F0570" w:rsidP="002F0570">
      <w:pPr>
        <w:ind w:left="1985" w:hanging="1985"/>
        <w:rPr>
          <w:b/>
          <w:bCs/>
          <w:color w:val="000000"/>
          <w:sz w:val="24"/>
          <w:szCs w:val="24"/>
          <w:lang w:val="en-US"/>
        </w:rPr>
      </w:pPr>
      <w:r w:rsidRPr="00EF67AA">
        <w:rPr>
          <w:b/>
          <w:bCs/>
          <w:color w:val="000000"/>
          <w:sz w:val="24"/>
          <w:szCs w:val="24"/>
          <w:lang w:val="en-US"/>
        </w:rPr>
        <w:t xml:space="preserve">Title: </w:t>
      </w:r>
      <w:r w:rsidRPr="00EF67AA">
        <w:rPr>
          <w:b/>
          <w:bCs/>
          <w:color w:val="000000"/>
          <w:sz w:val="24"/>
          <w:szCs w:val="24"/>
          <w:lang w:val="en-US"/>
        </w:rPr>
        <w:tab/>
      </w:r>
      <w:r w:rsidR="003D5DB7">
        <w:rPr>
          <w:b/>
          <w:bCs/>
          <w:color w:val="000000"/>
          <w:sz w:val="24"/>
          <w:szCs w:val="24"/>
          <w:lang w:val="en-US"/>
        </w:rPr>
        <w:t xml:space="preserve">Further discussion on RACH optimization </w:t>
      </w:r>
      <w:r w:rsidR="005F10F4">
        <w:rPr>
          <w:b/>
          <w:bCs/>
          <w:color w:val="000000"/>
          <w:sz w:val="24"/>
          <w:szCs w:val="24"/>
          <w:lang w:val="en-US"/>
        </w:rPr>
        <w:t xml:space="preserve">for </w:t>
      </w:r>
      <w:r w:rsidRPr="002F0570">
        <w:rPr>
          <w:b/>
          <w:sz w:val="24"/>
          <w:szCs w:val="24"/>
          <w:lang w:val="en-US" w:eastAsia="zh-CN"/>
        </w:rPr>
        <w:t>SDT</w:t>
      </w:r>
    </w:p>
    <w:p w14:paraId="77F2ED68" w14:textId="77777777" w:rsidR="002F0570" w:rsidRPr="00EF67AA" w:rsidRDefault="002F0570" w:rsidP="002F0570">
      <w:pPr>
        <w:ind w:left="1985" w:hanging="1985"/>
        <w:rPr>
          <w:b/>
          <w:bCs/>
          <w:sz w:val="24"/>
          <w:szCs w:val="24"/>
          <w:lang w:val="en-US"/>
        </w:rPr>
      </w:pPr>
      <w:r w:rsidRPr="00EF67AA">
        <w:rPr>
          <w:b/>
          <w:bCs/>
          <w:sz w:val="24"/>
          <w:szCs w:val="24"/>
          <w:lang w:val="en-US"/>
        </w:rPr>
        <w:t>Document for:</w:t>
      </w:r>
      <w:r w:rsidRPr="00EF67AA">
        <w:rPr>
          <w:b/>
          <w:bCs/>
          <w:sz w:val="24"/>
          <w:szCs w:val="24"/>
          <w:lang w:val="en-US"/>
        </w:rPr>
        <w:tab/>
        <w:t>Discussion and Approval</w:t>
      </w:r>
    </w:p>
    <w:p w14:paraId="3D14338E" w14:textId="281D90C2" w:rsidR="002F0570" w:rsidRPr="00EF67AA" w:rsidRDefault="002F0570" w:rsidP="002F0570">
      <w:pPr>
        <w:pStyle w:val="Heading1"/>
        <w:ind w:left="0" w:firstLine="0"/>
        <w:rPr>
          <w:lang w:val="en-US"/>
        </w:rPr>
      </w:pPr>
      <w:r w:rsidRPr="00EF67AA">
        <w:rPr>
          <w:lang w:val="en-US" w:eastAsia="zh-CN"/>
        </w:rPr>
        <w:t>1</w:t>
      </w:r>
      <w:r w:rsidRPr="00EF67AA">
        <w:rPr>
          <w:lang w:val="en-US" w:eastAsia="zh-CN"/>
        </w:rPr>
        <w:tab/>
      </w:r>
      <w:r>
        <w:rPr>
          <w:lang w:val="en-US" w:eastAsia="zh-CN"/>
        </w:rPr>
        <w:t>Introduction</w:t>
      </w:r>
    </w:p>
    <w:p w14:paraId="5FDB24C9" w14:textId="24A6E524" w:rsidR="00ED4F1E" w:rsidRDefault="003D5DB7" w:rsidP="002F0570">
      <w:pPr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At</w:t>
      </w:r>
      <w:r w:rsidR="00A71CE7">
        <w:rPr>
          <w:rStyle w:val="normaltextrun"/>
          <w:rFonts w:ascii="Arial" w:hAnsi="Arial" w:cs="Arial"/>
        </w:rPr>
        <w:t xml:space="preserve"> previous meeting</w:t>
      </w:r>
      <w:r w:rsidR="00982934">
        <w:rPr>
          <w:rStyle w:val="normaltextrun"/>
          <w:rFonts w:ascii="Arial" w:hAnsi="Arial" w:cs="Arial"/>
        </w:rPr>
        <w:t xml:space="preserve"> the following agreements were taken </w:t>
      </w:r>
      <w:r w:rsidR="00ED4F1E">
        <w:rPr>
          <w:rStyle w:val="normaltextrun"/>
          <w:rFonts w:ascii="Arial" w:hAnsi="Arial" w:cs="Arial"/>
        </w:rPr>
        <w:t>with respect to RACH optimization for SDT</w:t>
      </w:r>
    </w:p>
    <w:p w14:paraId="47F70560" w14:textId="1EBC11F9" w:rsidR="00830B0E" w:rsidRPr="00ED4F1E" w:rsidRDefault="00ED4F1E" w:rsidP="00ED4F1E">
      <w:pPr>
        <w:pStyle w:val="BodyText"/>
        <w:rPr>
          <w:rFonts w:ascii="Calibri" w:eastAsia="SimSun" w:hAnsi="Calibri" w:cs="Calibri"/>
          <w:b/>
          <w:color w:val="008000"/>
          <w:szCs w:val="28"/>
          <w:lang w:val="en-US"/>
        </w:rPr>
      </w:pPr>
      <w:r w:rsidRPr="00ED4F1E">
        <w:rPr>
          <w:rFonts w:ascii="Calibri" w:eastAsia="SimSun" w:hAnsi="Calibri" w:cs="Calibri"/>
          <w:b/>
          <w:color w:val="008000"/>
          <w:szCs w:val="28"/>
          <w:lang w:val="en-US"/>
        </w:rPr>
        <w:t>Work on scenario of RACH optimization for SDT first.</w:t>
      </w:r>
    </w:p>
    <w:p w14:paraId="63ED768F" w14:textId="3BBA16EF" w:rsidR="00830B0E" w:rsidRPr="00830B0E" w:rsidRDefault="00830B0E" w:rsidP="00830B0E">
      <w:pPr>
        <w:pStyle w:val="BodyText"/>
        <w:rPr>
          <w:rFonts w:ascii="Calibri" w:eastAsia="SimSun" w:hAnsi="Calibri" w:cs="Calibri"/>
          <w:b/>
          <w:color w:val="008000"/>
          <w:szCs w:val="28"/>
          <w:lang w:val="en-US"/>
        </w:rPr>
      </w:pPr>
      <w:r w:rsidRPr="00830B0E">
        <w:rPr>
          <w:rFonts w:ascii="Calibri" w:eastAsia="SimSun" w:hAnsi="Calibri" w:cs="Calibri"/>
          <w:b/>
          <w:color w:val="008000"/>
          <w:szCs w:val="28"/>
          <w:lang w:val="en-US"/>
        </w:rPr>
        <w:t>There is no need for UE to report SDT configurations, e.g., RSRP threshold, data volume threshold, T319a, and other configurations.</w:t>
      </w:r>
    </w:p>
    <w:p w14:paraId="509289B2" w14:textId="300A4637" w:rsidR="002F0570" w:rsidRPr="00726A67" w:rsidRDefault="002F0570" w:rsidP="002F0570">
      <w:pPr>
        <w:rPr>
          <w:rFonts w:ascii="Arial" w:hAnsi="Arial" w:cs="Arial"/>
        </w:rPr>
      </w:pPr>
      <w:r w:rsidRPr="00CB065B">
        <w:rPr>
          <w:rStyle w:val="normaltextrun"/>
          <w:rFonts w:ascii="Arial" w:hAnsi="Arial" w:cs="Arial"/>
        </w:rPr>
        <w:t xml:space="preserve">In this paper we </w:t>
      </w:r>
      <w:r w:rsidR="003D5DB7">
        <w:rPr>
          <w:rStyle w:val="normaltextrun"/>
          <w:rFonts w:ascii="Arial" w:hAnsi="Arial" w:cs="Arial"/>
        </w:rPr>
        <w:t xml:space="preserve">further </w:t>
      </w:r>
      <w:r w:rsidRPr="00CB065B">
        <w:rPr>
          <w:rStyle w:val="normaltextrun"/>
          <w:rFonts w:ascii="Arial" w:hAnsi="Arial" w:cs="Arial"/>
        </w:rPr>
        <w:t xml:space="preserve">discuss </w:t>
      </w:r>
      <w:r w:rsidR="00B53837">
        <w:rPr>
          <w:rStyle w:val="normaltextrun"/>
          <w:rFonts w:ascii="Arial" w:hAnsi="Arial" w:cs="Arial"/>
        </w:rPr>
        <w:t>some scenario and related proposals related to RACH optimization for SDT.</w:t>
      </w:r>
    </w:p>
    <w:p w14:paraId="20B948BC" w14:textId="77777777" w:rsidR="002F0570" w:rsidRPr="003F56C4" w:rsidRDefault="002F0570" w:rsidP="002F0570">
      <w:pPr>
        <w:pStyle w:val="Heading1"/>
        <w:ind w:left="0" w:firstLine="0"/>
        <w:rPr>
          <w:lang w:val="en-US" w:eastAsia="zh-CN"/>
        </w:rPr>
      </w:pPr>
      <w:r w:rsidRPr="00EF67AA">
        <w:rPr>
          <w:lang w:val="en-US" w:eastAsia="zh-CN"/>
        </w:rPr>
        <w:t>2</w:t>
      </w:r>
      <w:r w:rsidRPr="00EF67AA">
        <w:rPr>
          <w:lang w:val="en-US" w:eastAsia="zh-CN"/>
        </w:rPr>
        <w:tab/>
        <w:t>Discussion</w:t>
      </w:r>
    </w:p>
    <w:p w14:paraId="694042C7" w14:textId="204B4FCE" w:rsidR="002C7AA6" w:rsidRDefault="002C072A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RACH optimization for SDT should consider </w:t>
      </w:r>
      <w:r w:rsidR="008C065C">
        <w:rPr>
          <w:rStyle w:val="normaltextrun"/>
          <w:rFonts w:ascii="Arial" w:hAnsi="Arial" w:cs="Arial"/>
          <w:sz w:val="20"/>
          <w:szCs w:val="20"/>
          <w:lang w:val="en-GB"/>
        </w:rPr>
        <w:t xml:space="preserve">whether </w:t>
      </w:r>
      <w:r w:rsidR="00D242C3">
        <w:rPr>
          <w:rStyle w:val="normaltextrun"/>
          <w:rFonts w:ascii="Arial" w:hAnsi="Arial" w:cs="Arial"/>
          <w:sz w:val="20"/>
          <w:szCs w:val="20"/>
          <w:lang w:val="en-GB"/>
        </w:rPr>
        <w:t xml:space="preserve">the RA-SDT resources </w:t>
      </w:r>
      <w:r w:rsidR="00FB7126">
        <w:rPr>
          <w:rStyle w:val="normaltextrun"/>
          <w:rFonts w:ascii="Arial" w:hAnsi="Arial" w:cs="Arial"/>
          <w:sz w:val="20"/>
          <w:szCs w:val="20"/>
          <w:lang w:val="en-GB"/>
        </w:rPr>
        <w:t xml:space="preserve">are used </w:t>
      </w:r>
      <w:r w:rsidR="005B06F2">
        <w:rPr>
          <w:rStyle w:val="normaltextrun"/>
          <w:rFonts w:ascii="Arial" w:hAnsi="Arial" w:cs="Arial"/>
          <w:sz w:val="20"/>
          <w:szCs w:val="20"/>
          <w:lang w:val="en-GB"/>
        </w:rPr>
        <w:t>according to network dimensioning. For instance</w:t>
      </w:r>
      <w:r w:rsidR="000D4288">
        <w:rPr>
          <w:rStyle w:val="normaltextrun"/>
          <w:rFonts w:ascii="Arial" w:hAnsi="Arial" w:cs="Arial"/>
          <w:sz w:val="20"/>
          <w:szCs w:val="20"/>
          <w:lang w:val="en-GB"/>
        </w:rPr>
        <w:t>, a</w:t>
      </w:r>
      <w:r w:rsidR="004F08F3">
        <w:rPr>
          <w:rStyle w:val="normaltextrun"/>
          <w:rFonts w:ascii="Arial" w:hAnsi="Arial" w:cs="Arial"/>
          <w:sz w:val="20"/>
          <w:szCs w:val="20"/>
          <w:lang w:val="en-GB"/>
        </w:rPr>
        <w:t>n operator</w:t>
      </w:r>
      <w:r w:rsidR="000D4288">
        <w:rPr>
          <w:rStyle w:val="normaltextrun"/>
          <w:rFonts w:ascii="Arial" w:hAnsi="Arial" w:cs="Arial"/>
          <w:sz w:val="20"/>
          <w:szCs w:val="20"/>
          <w:lang w:val="en-GB"/>
        </w:rPr>
        <w:t xml:space="preserve"> may dimension resources for CG-SDT and RA-SDT</w:t>
      </w:r>
      <w:r w:rsidR="004F08F3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C7AA6">
        <w:rPr>
          <w:rStyle w:val="normaltextrun"/>
          <w:rFonts w:ascii="Arial" w:hAnsi="Arial" w:cs="Arial"/>
          <w:sz w:val="20"/>
          <w:szCs w:val="20"/>
          <w:lang w:val="en-GB"/>
        </w:rPr>
        <w:t xml:space="preserve">assuming a balanced used of CG-SDT and RA-SDT for the </w:t>
      </w:r>
      <w:r w:rsidR="005D2C02">
        <w:rPr>
          <w:rStyle w:val="normaltextrun"/>
          <w:rFonts w:ascii="Arial" w:hAnsi="Arial" w:cs="Arial"/>
          <w:sz w:val="20"/>
          <w:szCs w:val="20"/>
          <w:lang w:val="en-GB"/>
        </w:rPr>
        <w:t>UEs and</w:t>
      </w:r>
      <w:r w:rsidR="00E331E7">
        <w:rPr>
          <w:rStyle w:val="normaltextrun"/>
          <w:rFonts w:ascii="Arial" w:hAnsi="Arial" w:cs="Arial"/>
          <w:sz w:val="20"/>
          <w:szCs w:val="20"/>
          <w:lang w:val="en-GB"/>
        </w:rPr>
        <w:t xml:space="preserve"> have reduced common RACH resources.</w:t>
      </w:r>
    </w:p>
    <w:p w14:paraId="25C0448E" w14:textId="77777777" w:rsidR="002C7AA6" w:rsidRDefault="002C7AA6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4E5CBEE" w14:textId="4E32F897" w:rsidR="00BE7EF9" w:rsidRDefault="00132241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="006B55A7">
        <w:rPr>
          <w:rStyle w:val="normaltextrun"/>
          <w:rFonts w:ascii="Arial" w:hAnsi="Arial" w:cs="Arial"/>
          <w:sz w:val="20"/>
          <w:szCs w:val="20"/>
          <w:lang w:val="en-GB"/>
        </w:rPr>
        <w:t xml:space="preserve">Rel-18 SDT solutions, </w:t>
      </w:r>
      <w:r w:rsidR="007A50DD">
        <w:rPr>
          <w:rStyle w:val="normaltextrun"/>
          <w:rFonts w:ascii="Arial" w:hAnsi="Arial" w:cs="Arial"/>
          <w:sz w:val="20"/>
          <w:szCs w:val="20"/>
          <w:lang w:val="en-GB"/>
        </w:rPr>
        <w:t xml:space="preserve">depending on the network configuration, </w:t>
      </w:r>
      <w:r w:rsidR="005D2C02">
        <w:rPr>
          <w:rStyle w:val="normaltextrun"/>
          <w:rFonts w:ascii="Arial" w:hAnsi="Arial" w:cs="Arial"/>
          <w:sz w:val="20"/>
          <w:szCs w:val="20"/>
          <w:lang w:val="en-GB"/>
        </w:rPr>
        <w:t xml:space="preserve">when </w:t>
      </w:r>
      <w:r w:rsidR="006B55A7">
        <w:rPr>
          <w:rStyle w:val="normaltextrun"/>
          <w:rFonts w:ascii="Arial" w:hAnsi="Arial" w:cs="Arial"/>
          <w:sz w:val="20"/>
          <w:szCs w:val="20"/>
          <w:lang w:val="en-GB"/>
        </w:rPr>
        <w:t>a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UE </w:t>
      </w:r>
      <w:r w:rsidR="005D2C02">
        <w:rPr>
          <w:rStyle w:val="normaltextrun"/>
          <w:rFonts w:ascii="Arial" w:hAnsi="Arial" w:cs="Arial"/>
          <w:sz w:val="20"/>
          <w:szCs w:val="20"/>
          <w:lang w:val="en-GB"/>
        </w:rPr>
        <w:t>fails to</w:t>
      </w:r>
      <w:r w:rsidR="007A50DD">
        <w:rPr>
          <w:rStyle w:val="normaltextrun"/>
          <w:rFonts w:ascii="Arial" w:hAnsi="Arial" w:cs="Arial"/>
          <w:sz w:val="20"/>
          <w:szCs w:val="20"/>
          <w:lang w:val="en-GB"/>
        </w:rPr>
        <w:t xml:space="preserve"> perform CG-SDT</w:t>
      </w:r>
      <w:r w:rsidR="00D90426">
        <w:rPr>
          <w:rStyle w:val="normaltextrun"/>
          <w:rFonts w:ascii="Arial" w:hAnsi="Arial" w:cs="Arial"/>
          <w:sz w:val="20"/>
          <w:szCs w:val="20"/>
          <w:lang w:val="en-GB"/>
        </w:rPr>
        <w:t xml:space="preserve"> can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fall back to RA-SDT or common RACH resources.</w:t>
      </w:r>
      <w:r w:rsidR="005326F9">
        <w:rPr>
          <w:rStyle w:val="normaltextrun"/>
          <w:rFonts w:ascii="Arial" w:hAnsi="Arial" w:cs="Arial"/>
          <w:sz w:val="20"/>
          <w:szCs w:val="20"/>
          <w:lang w:val="en-GB"/>
        </w:rPr>
        <w:t xml:space="preserve"> However, if the UE fails to initiate CG-SDT and instead performs RA-SDT for majority of the time, it </w:t>
      </w:r>
      <w:r w:rsidR="00A517F8">
        <w:rPr>
          <w:rStyle w:val="normaltextrun"/>
          <w:rFonts w:ascii="Arial" w:hAnsi="Arial" w:cs="Arial"/>
          <w:sz w:val="20"/>
          <w:szCs w:val="20"/>
          <w:lang w:val="en-GB"/>
        </w:rPr>
        <w:t>may</w:t>
      </w:r>
      <w:r w:rsidR="005326F9">
        <w:rPr>
          <w:rStyle w:val="normaltextrun"/>
          <w:rFonts w:ascii="Arial" w:hAnsi="Arial" w:cs="Arial"/>
          <w:sz w:val="20"/>
          <w:szCs w:val="20"/>
          <w:lang w:val="en-GB"/>
        </w:rPr>
        <w:t xml:space="preserve"> overload the dimensioned RA-SDT resources. Moreover, if UE fails to initiate both CG-SDT</w:t>
      </w:r>
      <w:r w:rsidR="006B55A7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RA-SDT, thereby</w:t>
      </w:r>
      <w:r w:rsidR="005326F9">
        <w:rPr>
          <w:rStyle w:val="normaltextrun"/>
          <w:rFonts w:ascii="Arial" w:hAnsi="Arial" w:cs="Arial"/>
          <w:sz w:val="20"/>
          <w:szCs w:val="20"/>
          <w:lang w:val="en-GB"/>
        </w:rPr>
        <w:t xml:space="preserve"> select common RACH resources, it </w:t>
      </w:r>
      <w:r w:rsidR="00A517F8">
        <w:rPr>
          <w:rStyle w:val="normaltextrun"/>
          <w:rFonts w:ascii="Arial" w:hAnsi="Arial" w:cs="Arial"/>
          <w:sz w:val="20"/>
          <w:szCs w:val="20"/>
          <w:lang w:val="en-GB"/>
        </w:rPr>
        <w:t>may</w:t>
      </w:r>
      <w:r w:rsidR="005326F9">
        <w:rPr>
          <w:rStyle w:val="normaltextrun"/>
          <w:rFonts w:ascii="Arial" w:hAnsi="Arial" w:cs="Arial"/>
          <w:sz w:val="20"/>
          <w:szCs w:val="20"/>
          <w:lang w:val="en-GB"/>
        </w:rPr>
        <w:t xml:space="preserve"> again have adverse impact on the RA performance of the network. </w:t>
      </w:r>
    </w:p>
    <w:p w14:paraId="5152D56E" w14:textId="77777777" w:rsidR="00A517F8" w:rsidRDefault="00A517F8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40ECCE7E" w14:textId="3A86C620" w:rsidR="00D270AB" w:rsidRDefault="00D270AB" w:rsidP="00D270AB">
      <w:pPr>
        <w:pStyle w:val="Observation"/>
        <w:ind w:left="360" w:hanging="360"/>
      </w:pPr>
      <w:bookmarkStart w:id="1" w:name="_Toc169785034"/>
      <w:r w:rsidRPr="00D270AB">
        <w:t xml:space="preserve">UE failing to initiate CG-SDT and eventual fallback to RA-SDT or using common RACH resources has adverse impact on the </w:t>
      </w:r>
      <w:r w:rsidR="006B55A7">
        <w:t xml:space="preserve">RACH </w:t>
      </w:r>
      <w:r w:rsidRPr="00D270AB">
        <w:t>resource allocation by the network.</w:t>
      </w:r>
      <w:bookmarkEnd w:id="1"/>
    </w:p>
    <w:p w14:paraId="14284A3B" w14:textId="54CE871E" w:rsidR="00132241" w:rsidRDefault="00A517F8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However, if the network can be made aware of the fact that UE intended to initiate CG-SDT and failed, and thus </w:t>
      </w:r>
      <w:r w:rsidR="006B55A7">
        <w:rPr>
          <w:rStyle w:val="normaltextrun"/>
          <w:rFonts w:ascii="Arial" w:hAnsi="Arial" w:cs="Arial"/>
          <w:sz w:val="20"/>
          <w:szCs w:val="20"/>
          <w:lang w:val="en-GB"/>
        </w:rPr>
        <w:t>resorted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to using RA-SDT resources or common RACH resources, network can optimize the RA-SDT resources or the common RACH resources.</w:t>
      </w:r>
    </w:p>
    <w:p w14:paraId="50041A13" w14:textId="77777777" w:rsidR="00D270AB" w:rsidRDefault="00D270AB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74E163C" w14:textId="6F2BFEDC" w:rsidR="00D270AB" w:rsidRPr="00D270AB" w:rsidRDefault="00D270AB" w:rsidP="00DB54FE">
      <w:pPr>
        <w:pStyle w:val="Observation"/>
        <w:spacing w:after="0"/>
        <w:ind w:left="360" w:hanging="360"/>
        <w:rPr>
          <w:rStyle w:val="normaltextrun"/>
          <w:rFonts w:cs="Arial"/>
        </w:rPr>
      </w:pPr>
      <w:bookmarkStart w:id="2" w:name="_Toc169785035"/>
      <w:r>
        <w:t xml:space="preserve">Network can optimize the allocated RA-SDT resources or common RACH resources if it </w:t>
      </w:r>
      <w:r w:rsidR="00E77948">
        <w:t>is made aware that the UE failed to perform CG-SDT</w:t>
      </w:r>
      <w:bookmarkEnd w:id="2"/>
      <w:r w:rsidR="00E77948">
        <w:t xml:space="preserve"> </w:t>
      </w:r>
    </w:p>
    <w:p w14:paraId="485A00A9" w14:textId="77777777" w:rsidR="00911B7A" w:rsidRDefault="00911B7A" w:rsidP="00CA696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6351E835" w14:textId="77777777" w:rsidR="00911B7A" w:rsidRDefault="00911B7A" w:rsidP="00CA696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710F4DBB" w14:textId="3FD82D62" w:rsidR="00CA696F" w:rsidRDefault="006B55A7" w:rsidP="00CA696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It should be noted that i</w:t>
      </w:r>
      <w:r w:rsidR="00CA696F">
        <w:rPr>
          <w:rStyle w:val="normaltextrun"/>
          <w:rFonts w:ascii="Arial" w:hAnsi="Arial" w:cs="Arial"/>
          <w:sz w:val="20"/>
          <w:szCs w:val="20"/>
          <w:lang w:val="en-GB"/>
        </w:rPr>
        <w:t>n RAN2#126 meeting, the group has agreed that UE would include uplink buffered data volume and downlink RSRP information in RA report upon UE evaluating SDT procedure.</w:t>
      </w:r>
    </w:p>
    <w:p w14:paraId="7325F88A" w14:textId="77777777" w:rsidR="00CA696F" w:rsidRDefault="00CA696F" w:rsidP="00CA696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12BCBED8" w14:textId="77777777" w:rsidR="00CA696F" w:rsidRPr="00830B0E" w:rsidRDefault="00CA696F" w:rsidP="00CA696F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- </w:t>
      </w:r>
      <w:proofErr w:type="gramStart"/>
      <w:r w:rsidRPr="00830B0E">
        <w:rPr>
          <w:rFonts w:ascii="Arial" w:hAnsi="Arial" w:cs="Arial"/>
          <w:sz w:val="20"/>
          <w:szCs w:val="20"/>
          <w:lang w:val="en-GB"/>
        </w:rPr>
        <w:t>For the purpose of</w:t>
      </w:r>
      <w:proofErr w:type="gramEnd"/>
      <w:r w:rsidRPr="00830B0E">
        <w:rPr>
          <w:rFonts w:ascii="Arial" w:hAnsi="Arial" w:cs="Arial"/>
          <w:sz w:val="20"/>
          <w:szCs w:val="20"/>
          <w:lang w:val="en-GB"/>
        </w:rPr>
        <w:t xml:space="preserve"> SON enhancements for SDT, include RSRP/data volume related information</w:t>
      </w:r>
    </w:p>
    <w:p w14:paraId="6DF22FEB" w14:textId="77777777" w:rsidR="00CA696F" w:rsidRDefault="00CA696F" w:rsidP="00CA696F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n-GB"/>
        </w:rPr>
      </w:pPr>
    </w:p>
    <w:p w14:paraId="7F254733" w14:textId="77777777" w:rsidR="00CA696F" w:rsidRDefault="00CA696F" w:rsidP="00CA696F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- </w:t>
      </w:r>
      <w:r w:rsidRPr="00830B0E">
        <w:rPr>
          <w:rFonts w:ascii="Arial" w:hAnsi="Arial" w:cs="Arial"/>
          <w:sz w:val="20"/>
          <w:szCs w:val="20"/>
          <w:lang w:val="en-GB"/>
        </w:rPr>
        <w:t>Downlink RSRP value and buffered uplink data volume at the time when the UE evaluates if it should perform SDT.</w:t>
      </w:r>
    </w:p>
    <w:p w14:paraId="6C1B5EC3" w14:textId="77777777" w:rsidR="00CA696F" w:rsidRDefault="00CA696F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3FD6E5B5" w14:textId="77777777" w:rsidR="008E3877" w:rsidRDefault="008E3877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06DA7861" w14:textId="6EE8F5F9" w:rsidR="008E3877" w:rsidRDefault="00DA3584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However, </w:t>
      </w:r>
      <w:r w:rsidR="00085D02">
        <w:rPr>
          <w:rStyle w:val="normaltextrun"/>
          <w:rFonts w:ascii="Arial" w:hAnsi="Arial" w:cs="Arial"/>
          <w:sz w:val="20"/>
          <w:szCs w:val="20"/>
          <w:lang w:val="en-GB"/>
        </w:rPr>
        <w:t>when t</w:t>
      </w:r>
      <w:r w:rsidR="00214B97">
        <w:rPr>
          <w:rStyle w:val="normaltextrun"/>
          <w:rFonts w:ascii="Arial" w:hAnsi="Arial" w:cs="Arial"/>
          <w:sz w:val="20"/>
          <w:szCs w:val="20"/>
          <w:lang w:val="en-GB"/>
        </w:rPr>
        <w:t xml:space="preserve">he UE evaluates whether it should perform SDT or not, the </w:t>
      </w:r>
      <w:r w:rsidR="00201562">
        <w:rPr>
          <w:rStyle w:val="normaltextrun"/>
          <w:rFonts w:ascii="Arial" w:hAnsi="Arial" w:cs="Arial"/>
          <w:sz w:val="20"/>
          <w:szCs w:val="20"/>
          <w:lang w:val="en-GB"/>
        </w:rPr>
        <w:t xml:space="preserve">downlink RSRP value is evaluated </w:t>
      </w:r>
      <w:r w:rsidR="00201562" w:rsidRPr="006060F5">
        <w:rPr>
          <w:rStyle w:val="normaltextrun"/>
          <w:rFonts w:ascii="Arial" w:hAnsi="Arial" w:cs="Arial"/>
          <w:sz w:val="20"/>
          <w:szCs w:val="20"/>
          <w:lang w:val="en-GB"/>
        </w:rPr>
        <w:t xml:space="preserve">against </w:t>
      </w:r>
      <w:r w:rsidR="005D6BAE">
        <w:rPr>
          <w:rStyle w:val="normaltextrun"/>
          <w:rFonts w:ascii="Arial" w:hAnsi="Arial" w:cs="Arial"/>
          <w:sz w:val="20"/>
          <w:szCs w:val="20"/>
          <w:lang w:val="en-GB"/>
        </w:rPr>
        <w:t>the same</w:t>
      </w:r>
      <w:r w:rsidR="00201562" w:rsidRPr="006060F5">
        <w:rPr>
          <w:rStyle w:val="normaltextrun"/>
          <w:rFonts w:ascii="Arial" w:hAnsi="Arial" w:cs="Arial"/>
          <w:sz w:val="20"/>
          <w:szCs w:val="20"/>
          <w:lang w:val="en-GB"/>
        </w:rPr>
        <w:t xml:space="preserve"> threshold </w:t>
      </w:r>
      <w:r w:rsidR="006060F5" w:rsidRPr="006060F5">
        <w:rPr>
          <w:rStyle w:val="normaltextrun"/>
          <w:rFonts w:ascii="Arial" w:hAnsi="Arial" w:cs="Arial"/>
          <w:sz w:val="20"/>
          <w:szCs w:val="20"/>
          <w:lang w:val="en-GB"/>
        </w:rPr>
        <w:t>(</w:t>
      </w:r>
      <w:proofErr w:type="spellStart"/>
      <w:r w:rsidR="005D6BAE" w:rsidRPr="005D6BAE">
        <w:rPr>
          <w:rStyle w:val="normaltextrun"/>
          <w:rFonts w:ascii="Arial" w:hAnsi="Arial" w:cs="Arial"/>
          <w:sz w:val="20"/>
          <w:szCs w:val="20"/>
          <w:lang w:val="en-GB"/>
        </w:rPr>
        <w:t>sdt</w:t>
      </w:r>
      <w:proofErr w:type="spellEnd"/>
      <w:r w:rsidR="005D6BAE" w:rsidRPr="005D6BAE">
        <w:rPr>
          <w:rStyle w:val="normaltextrun"/>
          <w:rFonts w:ascii="Arial" w:hAnsi="Arial" w:cs="Arial"/>
          <w:sz w:val="20"/>
          <w:szCs w:val="20"/>
          <w:lang w:val="en-GB"/>
        </w:rPr>
        <w:t>-RSRP-Threshold</w:t>
      </w:r>
      <w:r w:rsidR="006060F5">
        <w:rPr>
          <w:rStyle w:val="normaltextrun"/>
          <w:rFonts w:ascii="Arial" w:hAnsi="Arial" w:cs="Arial"/>
          <w:sz w:val="20"/>
          <w:szCs w:val="20"/>
          <w:lang w:val="en-GB"/>
        </w:rPr>
        <w:t xml:space="preserve">) </w:t>
      </w:r>
      <w:r w:rsidR="00FC36FF">
        <w:rPr>
          <w:rStyle w:val="normaltextrun"/>
          <w:rFonts w:ascii="Arial" w:hAnsi="Arial" w:cs="Arial"/>
          <w:sz w:val="20"/>
          <w:szCs w:val="20"/>
          <w:lang w:val="en-GB"/>
        </w:rPr>
        <w:t xml:space="preserve">used for both RA-SDT and CG-SDT. </w:t>
      </w:r>
      <w:r w:rsidR="0099135A">
        <w:rPr>
          <w:rStyle w:val="normaltextrun"/>
          <w:rFonts w:ascii="Arial" w:hAnsi="Arial" w:cs="Arial"/>
          <w:sz w:val="20"/>
          <w:szCs w:val="20"/>
          <w:lang w:val="en-GB"/>
        </w:rPr>
        <w:t>And we have the</w:t>
      </w:r>
      <w:r w:rsidR="00FC36FF">
        <w:rPr>
          <w:rStyle w:val="normaltextrun"/>
          <w:rFonts w:ascii="Arial" w:hAnsi="Arial" w:cs="Arial"/>
          <w:sz w:val="20"/>
          <w:szCs w:val="20"/>
          <w:lang w:val="en-GB"/>
        </w:rPr>
        <w:t xml:space="preserve"> same situation for the</w:t>
      </w:r>
      <w:r w:rsidR="00892550">
        <w:rPr>
          <w:rStyle w:val="normaltextrun"/>
          <w:rFonts w:ascii="Arial" w:hAnsi="Arial" w:cs="Arial"/>
          <w:sz w:val="20"/>
          <w:szCs w:val="20"/>
          <w:lang w:val="en-GB"/>
        </w:rPr>
        <w:t xml:space="preserve"> buffered uplink data volume</w:t>
      </w:r>
      <w:r w:rsidR="001942A5">
        <w:rPr>
          <w:rStyle w:val="normaltextrun"/>
          <w:rFonts w:ascii="Arial" w:hAnsi="Arial" w:cs="Arial"/>
          <w:sz w:val="20"/>
          <w:szCs w:val="20"/>
          <w:lang w:val="en-GB"/>
        </w:rPr>
        <w:t xml:space="preserve"> where </w:t>
      </w:r>
      <w:proofErr w:type="spellStart"/>
      <w:r w:rsidR="001942A5" w:rsidRPr="006060F5">
        <w:rPr>
          <w:rStyle w:val="normaltextrun"/>
          <w:rFonts w:ascii="Arial" w:hAnsi="Arial" w:cs="Arial"/>
          <w:sz w:val="20"/>
          <w:szCs w:val="20"/>
          <w:lang w:val="en-GB"/>
        </w:rPr>
        <w:t>sdt-DataVolumeThreshold</w:t>
      </w:r>
      <w:proofErr w:type="spellEnd"/>
      <w:r w:rsidR="001942A5">
        <w:rPr>
          <w:rStyle w:val="normaltextrun"/>
          <w:rFonts w:ascii="Arial" w:hAnsi="Arial" w:cs="Arial"/>
          <w:sz w:val="20"/>
          <w:szCs w:val="20"/>
          <w:lang w:val="en-GB"/>
        </w:rPr>
        <w:t xml:space="preserve"> is used</w:t>
      </w:r>
      <w:r w:rsidR="00892550">
        <w:rPr>
          <w:rStyle w:val="normaltextrun"/>
          <w:rFonts w:ascii="Arial" w:hAnsi="Arial" w:cs="Arial"/>
          <w:sz w:val="20"/>
          <w:szCs w:val="20"/>
          <w:lang w:val="en-GB"/>
        </w:rPr>
        <w:t xml:space="preserve">. So, </w:t>
      </w:r>
      <w:r w:rsidR="002F4B5A">
        <w:rPr>
          <w:rStyle w:val="normaltextrun"/>
          <w:rFonts w:ascii="Arial" w:hAnsi="Arial" w:cs="Arial"/>
          <w:sz w:val="20"/>
          <w:szCs w:val="20"/>
          <w:lang w:val="en-GB"/>
        </w:rPr>
        <w:t xml:space="preserve">when the network receives </w:t>
      </w:r>
      <w:r w:rsidR="0099135A">
        <w:rPr>
          <w:rStyle w:val="normaltextrun"/>
          <w:rFonts w:ascii="Arial" w:hAnsi="Arial" w:cs="Arial"/>
          <w:sz w:val="20"/>
          <w:szCs w:val="20"/>
          <w:lang w:val="en-GB"/>
        </w:rPr>
        <w:t>an</w:t>
      </w:r>
      <w:r w:rsidR="002F4B5A">
        <w:rPr>
          <w:rStyle w:val="normaltextrun"/>
          <w:rFonts w:ascii="Arial" w:hAnsi="Arial" w:cs="Arial"/>
          <w:sz w:val="20"/>
          <w:szCs w:val="20"/>
          <w:lang w:val="en-GB"/>
        </w:rPr>
        <w:t xml:space="preserve"> RA report</w:t>
      </w:r>
      <w:r w:rsidR="00AE343E">
        <w:rPr>
          <w:rStyle w:val="normaltextrun"/>
          <w:rFonts w:ascii="Arial" w:hAnsi="Arial" w:cs="Arial"/>
          <w:sz w:val="20"/>
          <w:szCs w:val="20"/>
          <w:lang w:val="en-GB"/>
        </w:rPr>
        <w:t xml:space="preserve"> with the information agreed in RAN2 (i.e., downlink RSRP and buffered uplink data volume)</w:t>
      </w:r>
      <w:r w:rsidR="002F4B5A">
        <w:rPr>
          <w:rStyle w:val="normaltextrun"/>
          <w:rFonts w:ascii="Arial" w:hAnsi="Arial" w:cs="Arial"/>
          <w:sz w:val="20"/>
          <w:szCs w:val="20"/>
          <w:lang w:val="en-GB"/>
        </w:rPr>
        <w:t xml:space="preserve">, it cannot deduce whether the UE intended to </w:t>
      </w:r>
      <w:r w:rsidR="00D83738">
        <w:rPr>
          <w:rStyle w:val="normaltextrun"/>
          <w:rFonts w:ascii="Arial" w:hAnsi="Arial" w:cs="Arial"/>
          <w:sz w:val="20"/>
          <w:szCs w:val="20"/>
          <w:lang w:val="en-GB"/>
        </w:rPr>
        <w:t xml:space="preserve">perform </w:t>
      </w:r>
      <w:r w:rsidR="00A967A2">
        <w:rPr>
          <w:rStyle w:val="normaltextrun"/>
          <w:rFonts w:ascii="Arial" w:hAnsi="Arial" w:cs="Arial"/>
          <w:sz w:val="20"/>
          <w:szCs w:val="20"/>
          <w:lang w:val="en-GB"/>
        </w:rPr>
        <w:t>RA-SDT or CG-SDT.</w:t>
      </w:r>
    </w:p>
    <w:p w14:paraId="3B802ACE" w14:textId="77777777" w:rsidR="00DA3584" w:rsidRDefault="00DA3584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1961F3CC" w14:textId="77777777" w:rsidR="006B55A7" w:rsidRDefault="006B55A7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0AD86506" w14:textId="4969254F" w:rsidR="006B55A7" w:rsidRDefault="00006B74" w:rsidP="006B55A7">
      <w:pPr>
        <w:pStyle w:val="Observation"/>
        <w:ind w:left="360" w:hanging="360"/>
      </w:pPr>
      <w:bookmarkStart w:id="3" w:name="_Toc169785036"/>
      <w:r>
        <w:t>From the agreed information in RAN2</w:t>
      </w:r>
      <w:r w:rsidR="003B74AD">
        <w:t xml:space="preserve"> (downlink RSRP and </w:t>
      </w:r>
      <w:r w:rsidR="00973429">
        <w:t xml:space="preserve">uplink </w:t>
      </w:r>
      <w:r w:rsidR="003B74AD">
        <w:t>buffered data volume)</w:t>
      </w:r>
      <w:r>
        <w:t>, i</w:t>
      </w:r>
      <w:r w:rsidR="006B55A7">
        <w:t xml:space="preserve">t is not </w:t>
      </w:r>
      <w:r w:rsidR="00062F42">
        <w:t>possible</w:t>
      </w:r>
      <w:r w:rsidR="006B55A7">
        <w:t xml:space="preserve"> for the </w:t>
      </w:r>
      <w:r w:rsidR="00002AFE">
        <w:t>network</w:t>
      </w:r>
      <w:r w:rsidR="006B55A7">
        <w:t xml:space="preserve"> to deduce if </w:t>
      </w:r>
      <w:r w:rsidR="003B74AD">
        <w:t xml:space="preserve">the </w:t>
      </w:r>
      <w:r w:rsidR="006B55A7">
        <w:t>UE intended to initi</w:t>
      </w:r>
      <w:r w:rsidR="00C22E45">
        <w:t>ate</w:t>
      </w:r>
      <w:r w:rsidR="006B55A7">
        <w:t xml:space="preserve"> </w:t>
      </w:r>
      <w:r w:rsidR="00893230">
        <w:t xml:space="preserve">RA-SDT or </w:t>
      </w:r>
      <w:r w:rsidR="006B55A7">
        <w:t>CG-SDT.</w:t>
      </w:r>
      <w:bookmarkEnd w:id="3"/>
    </w:p>
    <w:p w14:paraId="5658FF97" w14:textId="77777777" w:rsidR="006B55A7" w:rsidRDefault="006B55A7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6FD0D523" w14:textId="2F010CE8" w:rsidR="00132241" w:rsidRDefault="00E77948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Hence, UE should explicitly indicate in the RA report whether it intended to initialize CG-SDT or RA-SDT.</w:t>
      </w:r>
    </w:p>
    <w:p w14:paraId="300B79D7" w14:textId="77777777" w:rsidR="00E77948" w:rsidRDefault="00E77948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445A03A" w14:textId="7C8315D6" w:rsidR="00E77948" w:rsidRPr="00C92E20" w:rsidRDefault="00E77948" w:rsidP="00E77948">
      <w:pPr>
        <w:pStyle w:val="Proposal"/>
        <w:tabs>
          <w:tab w:val="num" w:pos="1304"/>
        </w:tabs>
        <w:ind w:left="1304" w:hanging="1304"/>
        <w:jc w:val="left"/>
        <w:rPr>
          <w:rFonts w:cs="Arial"/>
        </w:rPr>
      </w:pPr>
      <w:bookmarkStart w:id="4" w:name="_Toc165982617"/>
      <w:bookmarkStart w:id="5" w:name="_Toc169785037"/>
      <w:r w:rsidRPr="00C92E20">
        <w:rPr>
          <w:rFonts w:cs="Arial"/>
          <w:lang w:val="en-US"/>
        </w:rPr>
        <w:t>UE in</w:t>
      </w:r>
      <w:r>
        <w:rPr>
          <w:rFonts w:cs="Arial"/>
          <w:lang w:val="en-US"/>
        </w:rPr>
        <w:t xml:space="preserve">dicates </w:t>
      </w:r>
      <w:r w:rsidR="006E0C4D">
        <w:rPr>
          <w:rFonts w:cs="Arial"/>
          <w:lang w:val="en-US"/>
        </w:rPr>
        <w:t>in</w:t>
      </w:r>
      <w:r>
        <w:rPr>
          <w:rFonts w:cs="Arial"/>
          <w:lang w:val="en-US"/>
        </w:rPr>
        <w:t xml:space="preserve"> the </w:t>
      </w:r>
      <w:r w:rsidR="006E0C4D">
        <w:rPr>
          <w:rFonts w:cs="Arial"/>
          <w:lang w:val="en-US"/>
        </w:rPr>
        <w:t>RA report</w:t>
      </w:r>
      <w:r>
        <w:rPr>
          <w:rFonts w:cs="Arial"/>
          <w:lang w:val="en-US"/>
        </w:rPr>
        <w:t xml:space="preserve"> that it </w:t>
      </w:r>
      <w:r w:rsidR="00991333">
        <w:rPr>
          <w:rFonts w:cs="Arial"/>
          <w:lang w:val="en-US"/>
        </w:rPr>
        <w:t>failed</w:t>
      </w:r>
      <w:r>
        <w:rPr>
          <w:rFonts w:cs="Arial"/>
          <w:lang w:val="en-US"/>
        </w:rPr>
        <w:t xml:space="preserve"> to initiate </w:t>
      </w:r>
      <w:r w:rsidR="00767A81">
        <w:rPr>
          <w:rFonts w:cs="Arial"/>
          <w:lang w:val="en-US"/>
        </w:rPr>
        <w:t xml:space="preserve">RA-SDT or </w:t>
      </w:r>
      <w:r>
        <w:rPr>
          <w:rFonts w:cs="Arial"/>
          <w:lang w:val="en-US"/>
        </w:rPr>
        <w:t>CG-SDT</w:t>
      </w:r>
      <w:bookmarkEnd w:id="4"/>
      <w:r>
        <w:rPr>
          <w:rFonts w:cs="Arial"/>
          <w:lang w:val="en-US"/>
        </w:rPr>
        <w:t>, details of the indication is left for RAN2 discussion.</w:t>
      </w:r>
      <w:bookmarkEnd w:id="5"/>
    </w:p>
    <w:p w14:paraId="2746700E" w14:textId="77777777" w:rsidR="00E77948" w:rsidRDefault="00E77948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07E99B62" w14:textId="77777777" w:rsidR="00132241" w:rsidRPr="00236F88" w:rsidRDefault="00132241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4824712A" w14:textId="7E2A4D51" w:rsidR="00F46D03" w:rsidRDefault="00F46D03" w:rsidP="00F46D03">
      <w:pPr>
        <w:pStyle w:val="Heading1"/>
        <w:ind w:left="0" w:firstLine="0"/>
        <w:rPr>
          <w:lang w:val="en-US" w:eastAsia="zh-CN"/>
        </w:rPr>
      </w:pPr>
      <w:r>
        <w:rPr>
          <w:lang w:val="en-US" w:eastAsia="zh-CN"/>
        </w:rPr>
        <w:t>3 Conclusions</w:t>
      </w:r>
    </w:p>
    <w:p w14:paraId="1DC553E0" w14:textId="40F09C9B" w:rsidR="00E837CD" w:rsidRPr="00E837CD" w:rsidRDefault="00E837CD" w:rsidP="00E837CD">
      <w:pPr>
        <w:pStyle w:val="BodyText"/>
        <w:rPr>
          <w:rFonts w:ascii="Arial" w:hAnsi="Arial" w:cs="Arial"/>
          <w:b/>
          <w:bCs/>
        </w:rPr>
      </w:pPr>
      <w:r w:rsidRPr="00E837CD">
        <w:rPr>
          <w:rFonts w:ascii="Arial" w:hAnsi="Arial" w:cs="Arial"/>
        </w:rPr>
        <w:t xml:space="preserve">In </w:t>
      </w:r>
      <w:r w:rsidR="00BD58BF">
        <w:rPr>
          <w:rFonts w:ascii="Arial" w:hAnsi="Arial" w:cs="Arial"/>
        </w:rPr>
        <w:t>this contribution the following</w:t>
      </w:r>
      <w:r w:rsidRPr="00E837CD">
        <w:rPr>
          <w:rFonts w:ascii="Arial" w:hAnsi="Arial" w:cs="Arial"/>
        </w:rPr>
        <w:t xml:space="preserve"> observations</w:t>
      </w:r>
      <w:r w:rsidR="00BD58BF">
        <w:rPr>
          <w:rFonts w:ascii="Arial" w:hAnsi="Arial" w:cs="Arial"/>
        </w:rPr>
        <w:t xml:space="preserve"> and proposal</w:t>
      </w:r>
      <w:r w:rsidR="00EA0689">
        <w:rPr>
          <w:rFonts w:ascii="Arial" w:hAnsi="Arial" w:cs="Arial"/>
        </w:rPr>
        <w:t xml:space="preserve"> were derived:</w:t>
      </w:r>
    </w:p>
    <w:p w14:paraId="4A3C0652" w14:textId="29E19CFB" w:rsidR="006B55A7" w:rsidRDefault="00E837C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9785034" w:history="1">
        <w:r w:rsidR="006B55A7" w:rsidRPr="00081E67">
          <w:rPr>
            <w:rStyle w:val="Hyperlink"/>
            <w:noProof/>
          </w:rPr>
          <w:t>Observation 1</w:t>
        </w:r>
        <w:r w:rsidR="006B55A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6B55A7" w:rsidRPr="00081E67">
          <w:rPr>
            <w:rStyle w:val="Hyperlink"/>
            <w:noProof/>
          </w:rPr>
          <w:t>UE failing to initiate CG-SDT and eventual fallback to RA-SDT or using common RACH resources has adverse impact on the RACH resource allocation by the network.</w:t>
        </w:r>
      </w:hyperlink>
    </w:p>
    <w:p w14:paraId="7BCB44BD" w14:textId="50878CE9" w:rsidR="006B55A7" w:rsidRDefault="007F51D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69785035" w:history="1">
        <w:r w:rsidR="006B55A7" w:rsidRPr="00081E67">
          <w:rPr>
            <w:rStyle w:val="Hyperlink"/>
            <w:rFonts w:cs="Arial"/>
            <w:noProof/>
          </w:rPr>
          <w:t>Observation 2</w:t>
        </w:r>
        <w:r w:rsidR="006B55A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6B55A7" w:rsidRPr="00081E67">
          <w:rPr>
            <w:rStyle w:val="Hyperlink"/>
            <w:noProof/>
          </w:rPr>
          <w:t>Network can optimize the allocated RA-SDT resources or common RACH resources if it is made aware that the UE failed to perform CG-SDT</w:t>
        </w:r>
      </w:hyperlink>
    </w:p>
    <w:p w14:paraId="3B27AB08" w14:textId="1AD713EB" w:rsidR="007552BB" w:rsidRDefault="007F51D8" w:rsidP="007552BB">
      <w:pPr>
        <w:pStyle w:val="TableofFigures"/>
        <w:tabs>
          <w:tab w:val="right" w:leader="dot" w:pos="9629"/>
        </w:tabs>
        <w:rPr>
          <w:rStyle w:val="Hyperlink"/>
          <w:noProof/>
        </w:rPr>
      </w:pPr>
      <w:hyperlink w:anchor="_Toc169785036" w:history="1">
        <w:r w:rsidR="007552BB" w:rsidRPr="00081E67">
          <w:rPr>
            <w:rStyle w:val="Hyperlink"/>
            <w:noProof/>
          </w:rPr>
          <w:t>Observation 3</w:t>
        </w:r>
        <w:r w:rsidR="007552BB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7552BB" w:rsidRPr="007552BB">
          <w:rPr>
            <w:rFonts w:asciiTheme="minorHAnsi" w:eastAsiaTheme="minorEastAsia" w:hAnsiTheme="minorHAnsi" w:cstheme="minorBidi"/>
            <w:bCs/>
            <w:noProof/>
            <w:kern w:val="2"/>
            <w:sz w:val="22"/>
            <w:szCs w:val="22"/>
            <w14:ligatures w14:val="standardContextual"/>
          </w:rPr>
          <w:t>From the agreed information in RAN2</w:t>
        </w:r>
        <w:r w:rsidR="00973429">
          <w:rPr>
            <w:rFonts w:asciiTheme="minorHAnsi" w:eastAsiaTheme="minorEastAsia" w:hAnsiTheme="minorHAnsi" w:cstheme="minorBidi"/>
            <w:bCs/>
            <w:noProof/>
            <w:kern w:val="2"/>
            <w:sz w:val="22"/>
            <w:szCs w:val="22"/>
            <w14:ligatures w14:val="standardContextual"/>
          </w:rPr>
          <w:t xml:space="preserve"> (dowlink RSRP and uplink buffered data volume)</w:t>
        </w:r>
        <w:r w:rsidR="007552BB" w:rsidRPr="007552BB">
          <w:rPr>
            <w:rFonts w:asciiTheme="minorHAnsi" w:eastAsiaTheme="minorEastAsia" w:hAnsiTheme="minorHAnsi" w:cstheme="minorBidi"/>
            <w:bCs/>
            <w:noProof/>
            <w:kern w:val="2"/>
            <w:sz w:val="22"/>
            <w:szCs w:val="22"/>
            <w14:ligatures w14:val="standardContextual"/>
          </w:rPr>
          <w:t xml:space="preserve">, it </w:t>
        </w:r>
        <w:r w:rsidR="007552BB" w:rsidRPr="007552BB">
          <w:rPr>
            <w:rStyle w:val="Hyperlink"/>
            <w:bCs/>
            <w:noProof/>
          </w:rPr>
          <w:t>is</w:t>
        </w:r>
        <w:r w:rsidR="007552BB" w:rsidRPr="00081E67">
          <w:rPr>
            <w:rStyle w:val="Hyperlink"/>
            <w:noProof/>
          </w:rPr>
          <w:t xml:space="preserve"> not </w:t>
        </w:r>
        <w:r w:rsidR="007552BB">
          <w:rPr>
            <w:rStyle w:val="Hyperlink"/>
            <w:noProof/>
          </w:rPr>
          <w:t>possible</w:t>
        </w:r>
        <w:r w:rsidR="007552BB" w:rsidRPr="00081E67">
          <w:rPr>
            <w:rStyle w:val="Hyperlink"/>
            <w:noProof/>
          </w:rPr>
          <w:t xml:space="preserve"> for the network to deduce if </w:t>
        </w:r>
        <w:r w:rsidR="003B74AD">
          <w:rPr>
            <w:rStyle w:val="Hyperlink"/>
            <w:noProof/>
          </w:rPr>
          <w:t xml:space="preserve">the </w:t>
        </w:r>
        <w:r w:rsidR="007552BB" w:rsidRPr="00081E67">
          <w:rPr>
            <w:rStyle w:val="Hyperlink"/>
            <w:noProof/>
          </w:rPr>
          <w:t>UE intended to ini</w:t>
        </w:r>
        <w:r w:rsidR="00391010">
          <w:rPr>
            <w:rStyle w:val="Hyperlink"/>
            <w:noProof/>
          </w:rPr>
          <w:t>tiate</w:t>
        </w:r>
        <w:r w:rsidR="007552BB" w:rsidRPr="00081E67">
          <w:rPr>
            <w:rStyle w:val="Hyperlink"/>
            <w:noProof/>
          </w:rPr>
          <w:t xml:space="preserve"> </w:t>
        </w:r>
        <w:r w:rsidR="00EE57C6">
          <w:rPr>
            <w:rStyle w:val="Hyperlink"/>
            <w:noProof/>
          </w:rPr>
          <w:t xml:space="preserve">RA-SDT or </w:t>
        </w:r>
        <w:r w:rsidR="007552BB" w:rsidRPr="00081E67">
          <w:rPr>
            <w:rStyle w:val="Hyperlink"/>
            <w:noProof/>
          </w:rPr>
          <w:t>CG-SDT.</w:t>
        </w:r>
      </w:hyperlink>
    </w:p>
    <w:p w14:paraId="2297CE58" w14:textId="69B4B8F4" w:rsidR="00E837CD" w:rsidRPr="00E837CD" w:rsidRDefault="00E837CD" w:rsidP="00EA0689">
      <w:pPr>
        <w:pStyle w:val="Proposal"/>
        <w:numPr>
          <w:ilvl w:val="0"/>
          <w:numId w:val="0"/>
        </w:numPr>
        <w:rPr>
          <w:rFonts w:cs="Arial"/>
        </w:rPr>
      </w:pPr>
      <w:r>
        <w:fldChar w:fldCharType="end"/>
      </w:r>
    </w:p>
    <w:p w14:paraId="29DBA214" w14:textId="66B3C3C4" w:rsidR="006B55A7" w:rsidRDefault="00E837C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9785037" w:history="1">
        <w:r w:rsidR="006B55A7" w:rsidRPr="00FE0E14">
          <w:rPr>
            <w:rStyle w:val="Hyperlink"/>
            <w:rFonts w:cs="Arial"/>
            <w:noProof/>
          </w:rPr>
          <w:t>Proposal 1</w:t>
        </w:r>
        <w:r w:rsidR="006B55A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6B55A7" w:rsidRPr="00FE0E14">
          <w:rPr>
            <w:rStyle w:val="Hyperlink"/>
            <w:rFonts w:cs="Arial"/>
            <w:noProof/>
            <w:lang w:val="en-US"/>
          </w:rPr>
          <w:t xml:space="preserve">UE indicates </w:t>
        </w:r>
        <w:r w:rsidR="006E0C4D">
          <w:rPr>
            <w:rStyle w:val="Hyperlink"/>
            <w:rFonts w:cs="Arial"/>
            <w:noProof/>
            <w:lang w:val="en-US"/>
          </w:rPr>
          <w:t>in the RA report</w:t>
        </w:r>
        <w:r w:rsidR="006B55A7" w:rsidRPr="00FE0E14">
          <w:rPr>
            <w:rStyle w:val="Hyperlink"/>
            <w:rFonts w:cs="Arial"/>
            <w:noProof/>
            <w:lang w:val="en-US"/>
          </w:rPr>
          <w:t xml:space="preserve"> that it failed to initiate</w:t>
        </w:r>
        <w:r w:rsidR="00767A81">
          <w:rPr>
            <w:rStyle w:val="Hyperlink"/>
            <w:rFonts w:cs="Arial"/>
            <w:noProof/>
            <w:lang w:val="en-US"/>
          </w:rPr>
          <w:t xml:space="preserve"> RA-SDT or</w:t>
        </w:r>
        <w:r w:rsidR="006B55A7" w:rsidRPr="00FE0E14">
          <w:rPr>
            <w:rStyle w:val="Hyperlink"/>
            <w:rFonts w:cs="Arial"/>
            <w:noProof/>
            <w:lang w:val="en-US"/>
          </w:rPr>
          <w:t xml:space="preserve"> CG-SDT, details of the indication is left for RAN2 discussion.</w:t>
        </w:r>
      </w:hyperlink>
    </w:p>
    <w:p w14:paraId="4CE3FF4F" w14:textId="69E5AB76" w:rsidR="006D1962" w:rsidRPr="00CB065B" w:rsidRDefault="00E837CD" w:rsidP="00E837CD">
      <w:pPr>
        <w:rPr>
          <w:rStyle w:val="normaltextrun"/>
          <w:b/>
          <w:lang w:val="en-US"/>
        </w:rPr>
      </w:pPr>
      <w:r>
        <w:rPr>
          <w:b/>
          <w:bCs/>
          <w:lang w:val="en-US"/>
        </w:rPr>
        <w:fldChar w:fldCharType="end"/>
      </w:r>
    </w:p>
    <w:sectPr w:rsidR="006D1962" w:rsidRPr="00CB065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689B" w14:textId="77777777" w:rsidR="00340DD5" w:rsidRDefault="00340DD5">
      <w:r>
        <w:separator/>
      </w:r>
    </w:p>
  </w:endnote>
  <w:endnote w:type="continuationSeparator" w:id="0">
    <w:p w14:paraId="74D2A22B" w14:textId="77777777" w:rsidR="00340DD5" w:rsidRDefault="00340DD5">
      <w:r>
        <w:continuationSeparator/>
      </w:r>
    </w:p>
  </w:endnote>
  <w:endnote w:type="continuationNotice" w:id="1">
    <w:p w14:paraId="6D8D68EE" w14:textId="77777777" w:rsidR="00340DD5" w:rsidRDefault="00340D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234DC" w14:textId="77777777" w:rsidR="00340DD5" w:rsidRDefault="00340DD5">
      <w:r>
        <w:separator/>
      </w:r>
    </w:p>
  </w:footnote>
  <w:footnote w:type="continuationSeparator" w:id="0">
    <w:p w14:paraId="06FC8615" w14:textId="77777777" w:rsidR="00340DD5" w:rsidRDefault="00340DD5">
      <w:r>
        <w:continuationSeparator/>
      </w:r>
    </w:p>
  </w:footnote>
  <w:footnote w:type="continuationNotice" w:id="1">
    <w:p w14:paraId="31F948ED" w14:textId="77777777" w:rsidR="00340DD5" w:rsidRDefault="00340D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31DB"/>
    <w:multiLevelType w:val="hybridMultilevel"/>
    <w:tmpl w:val="94F057A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07435893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962E1"/>
    <w:multiLevelType w:val="multilevel"/>
    <w:tmpl w:val="5FFE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A46647"/>
    <w:multiLevelType w:val="hybridMultilevel"/>
    <w:tmpl w:val="337A54DE"/>
    <w:lvl w:ilvl="0" w:tplc="57F0FE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7AE2"/>
    <w:multiLevelType w:val="hybridMultilevel"/>
    <w:tmpl w:val="C22EE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578C3"/>
    <w:multiLevelType w:val="hybridMultilevel"/>
    <w:tmpl w:val="3F8EAF20"/>
    <w:lvl w:ilvl="0" w:tplc="E272F2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92A1803"/>
    <w:multiLevelType w:val="multilevel"/>
    <w:tmpl w:val="C39C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1806209">
    <w:abstractNumId w:val="8"/>
  </w:num>
  <w:num w:numId="2" w16cid:durableId="385027194">
    <w:abstractNumId w:val="9"/>
  </w:num>
  <w:num w:numId="3" w16cid:durableId="1607498099">
    <w:abstractNumId w:val="1"/>
  </w:num>
  <w:num w:numId="4" w16cid:durableId="693923501">
    <w:abstractNumId w:val="10"/>
  </w:num>
  <w:num w:numId="5" w16cid:durableId="1122336352">
    <w:abstractNumId w:val="3"/>
  </w:num>
  <w:num w:numId="6" w16cid:durableId="1054699880">
    <w:abstractNumId w:val="7"/>
  </w:num>
  <w:num w:numId="7" w16cid:durableId="1784153121">
    <w:abstractNumId w:val="2"/>
  </w:num>
  <w:num w:numId="8" w16cid:durableId="1723292246">
    <w:abstractNumId w:val="5"/>
  </w:num>
  <w:num w:numId="9" w16cid:durableId="801968375">
    <w:abstractNumId w:val="0"/>
  </w:num>
  <w:num w:numId="10" w16cid:durableId="773134476">
    <w:abstractNumId w:val="4"/>
  </w:num>
  <w:num w:numId="11" w16cid:durableId="19665407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FE"/>
    <w:rsid w:val="00006B74"/>
    <w:rsid w:val="00010A16"/>
    <w:rsid w:val="000132D1"/>
    <w:rsid w:val="00017381"/>
    <w:rsid w:val="00020074"/>
    <w:rsid w:val="00022E4A"/>
    <w:rsid w:val="000264EE"/>
    <w:rsid w:val="0003068B"/>
    <w:rsid w:val="000322EF"/>
    <w:rsid w:val="000332D1"/>
    <w:rsid w:val="00037F67"/>
    <w:rsid w:val="000513CC"/>
    <w:rsid w:val="000554D6"/>
    <w:rsid w:val="00057BB4"/>
    <w:rsid w:val="000603B5"/>
    <w:rsid w:val="000613E3"/>
    <w:rsid w:val="00062D43"/>
    <w:rsid w:val="00062F42"/>
    <w:rsid w:val="00070E09"/>
    <w:rsid w:val="00077659"/>
    <w:rsid w:val="000814A6"/>
    <w:rsid w:val="00084EF3"/>
    <w:rsid w:val="00085D02"/>
    <w:rsid w:val="000872A4"/>
    <w:rsid w:val="00095310"/>
    <w:rsid w:val="000969BC"/>
    <w:rsid w:val="000A1DCC"/>
    <w:rsid w:val="000A6394"/>
    <w:rsid w:val="000B1268"/>
    <w:rsid w:val="000B13D6"/>
    <w:rsid w:val="000B1EF3"/>
    <w:rsid w:val="000B3E97"/>
    <w:rsid w:val="000B427C"/>
    <w:rsid w:val="000B6AD9"/>
    <w:rsid w:val="000B7FED"/>
    <w:rsid w:val="000C038A"/>
    <w:rsid w:val="000C42E1"/>
    <w:rsid w:val="000C6598"/>
    <w:rsid w:val="000C7A5E"/>
    <w:rsid w:val="000C7C7D"/>
    <w:rsid w:val="000D4288"/>
    <w:rsid w:val="000D44B3"/>
    <w:rsid w:val="000D57A0"/>
    <w:rsid w:val="000D5B5C"/>
    <w:rsid w:val="000D5BBD"/>
    <w:rsid w:val="000E2787"/>
    <w:rsid w:val="000F0214"/>
    <w:rsid w:val="000F4A33"/>
    <w:rsid w:val="001007B0"/>
    <w:rsid w:val="00103650"/>
    <w:rsid w:val="00105CF2"/>
    <w:rsid w:val="00106411"/>
    <w:rsid w:val="00107AAA"/>
    <w:rsid w:val="00114BAB"/>
    <w:rsid w:val="00117EDB"/>
    <w:rsid w:val="00132241"/>
    <w:rsid w:val="00137C11"/>
    <w:rsid w:val="00143183"/>
    <w:rsid w:val="00145D43"/>
    <w:rsid w:val="00146E18"/>
    <w:rsid w:val="00151020"/>
    <w:rsid w:val="00151207"/>
    <w:rsid w:val="001551B5"/>
    <w:rsid w:val="00155708"/>
    <w:rsid w:val="00157FE2"/>
    <w:rsid w:val="001606FF"/>
    <w:rsid w:val="00170697"/>
    <w:rsid w:val="0017259D"/>
    <w:rsid w:val="00174DA2"/>
    <w:rsid w:val="001840B2"/>
    <w:rsid w:val="00185FFB"/>
    <w:rsid w:val="00192C46"/>
    <w:rsid w:val="00193254"/>
    <w:rsid w:val="001942A5"/>
    <w:rsid w:val="001A0201"/>
    <w:rsid w:val="001A08B3"/>
    <w:rsid w:val="001A2118"/>
    <w:rsid w:val="001A5815"/>
    <w:rsid w:val="001A7B60"/>
    <w:rsid w:val="001B52F0"/>
    <w:rsid w:val="001B5D9F"/>
    <w:rsid w:val="001B7A65"/>
    <w:rsid w:val="001C4663"/>
    <w:rsid w:val="001C4B90"/>
    <w:rsid w:val="001D0E14"/>
    <w:rsid w:val="001D2C13"/>
    <w:rsid w:val="001D6CEB"/>
    <w:rsid w:val="001E41F3"/>
    <w:rsid w:val="001E7CDC"/>
    <w:rsid w:val="001F2A5B"/>
    <w:rsid w:val="001F41FD"/>
    <w:rsid w:val="00201562"/>
    <w:rsid w:val="00203B75"/>
    <w:rsid w:val="0020790B"/>
    <w:rsid w:val="00211111"/>
    <w:rsid w:val="0021285B"/>
    <w:rsid w:val="00214B97"/>
    <w:rsid w:val="00220704"/>
    <w:rsid w:val="00221D40"/>
    <w:rsid w:val="00225D1C"/>
    <w:rsid w:val="00227DBB"/>
    <w:rsid w:val="00231269"/>
    <w:rsid w:val="00232BBA"/>
    <w:rsid w:val="00236F88"/>
    <w:rsid w:val="0024546C"/>
    <w:rsid w:val="00254CA1"/>
    <w:rsid w:val="0026004D"/>
    <w:rsid w:val="00260723"/>
    <w:rsid w:val="0026282E"/>
    <w:rsid w:val="00263416"/>
    <w:rsid w:val="002640DD"/>
    <w:rsid w:val="002657C7"/>
    <w:rsid w:val="00267226"/>
    <w:rsid w:val="0026788D"/>
    <w:rsid w:val="002703F2"/>
    <w:rsid w:val="00274CE3"/>
    <w:rsid w:val="0027574E"/>
    <w:rsid w:val="00275D12"/>
    <w:rsid w:val="0027621D"/>
    <w:rsid w:val="002810CE"/>
    <w:rsid w:val="00282B82"/>
    <w:rsid w:val="00284FEB"/>
    <w:rsid w:val="002860C4"/>
    <w:rsid w:val="00290172"/>
    <w:rsid w:val="00291653"/>
    <w:rsid w:val="00293AA2"/>
    <w:rsid w:val="00295AA1"/>
    <w:rsid w:val="002A778E"/>
    <w:rsid w:val="002B2284"/>
    <w:rsid w:val="002B51CF"/>
    <w:rsid w:val="002B5741"/>
    <w:rsid w:val="002B68BD"/>
    <w:rsid w:val="002C013C"/>
    <w:rsid w:val="002C072A"/>
    <w:rsid w:val="002C12EF"/>
    <w:rsid w:val="002C170A"/>
    <w:rsid w:val="002C1D43"/>
    <w:rsid w:val="002C29F5"/>
    <w:rsid w:val="002C6D0E"/>
    <w:rsid w:val="002C6FE5"/>
    <w:rsid w:val="002C7AA6"/>
    <w:rsid w:val="002C7C4E"/>
    <w:rsid w:val="002D1C68"/>
    <w:rsid w:val="002D7EB4"/>
    <w:rsid w:val="002E3AAE"/>
    <w:rsid w:val="002E472E"/>
    <w:rsid w:val="002E53B7"/>
    <w:rsid w:val="002E646D"/>
    <w:rsid w:val="002E735D"/>
    <w:rsid w:val="002F0570"/>
    <w:rsid w:val="002F4B5A"/>
    <w:rsid w:val="002F5654"/>
    <w:rsid w:val="002F6EEF"/>
    <w:rsid w:val="00301C42"/>
    <w:rsid w:val="00305409"/>
    <w:rsid w:val="00312F56"/>
    <w:rsid w:val="00315171"/>
    <w:rsid w:val="0031577F"/>
    <w:rsid w:val="003163A6"/>
    <w:rsid w:val="00320930"/>
    <w:rsid w:val="0032142B"/>
    <w:rsid w:val="00327A12"/>
    <w:rsid w:val="0033662C"/>
    <w:rsid w:val="00336F57"/>
    <w:rsid w:val="00340DD5"/>
    <w:rsid w:val="0035224E"/>
    <w:rsid w:val="003547EE"/>
    <w:rsid w:val="00357E52"/>
    <w:rsid w:val="003609EF"/>
    <w:rsid w:val="0036231A"/>
    <w:rsid w:val="00364CE8"/>
    <w:rsid w:val="00365637"/>
    <w:rsid w:val="00367235"/>
    <w:rsid w:val="00371B13"/>
    <w:rsid w:val="00374DD4"/>
    <w:rsid w:val="00377823"/>
    <w:rsid w:val="0038549F"/>
    <w:rsid w:val="00391010"/>
    <w:rsid w:val="00392549"/>
    <w:rsid w:val="00393D3D"/>
    <w:rsid w:val="00395615"/>
    <w:rsid w:val="003A0D74"/>
    <w:rsid w:val="003A11D0"/>
    <w:rsid w:val="003A334B"/>
    <w:rsid w:val="003A3E1A"/>
    <w:rsid w:val="003B4410"/>
    <w:rsid w:val="003B4573"/>
    <w:rsid w:val="003B487F"/>
    <w:rsid w:val="003B74AD"/>
    <w:rsid w:val="003B7697"/>
    <w:rsid w:val="003B7A6C"/>
    <w:rsid w:val="003D03E1"/>
    <w:rsid w:val="003D0CF9"/>
    <w:rsid w:val="003D1687"/>
    <w:rsid w:val="003D1A23"/>
    <w:rsid w:val="003D2E07"/>
    <w:rsid w:val="003D4297"/>
    <w:rsid w:val="003D5DB7"/>
    <w:rsid w:val="003E1A36"/>
    <w:rsid w:val="003E2640"/>
    <w:rsid w:val="003E732A"/>
    <w:rsid w:val="003F07C2"/>
    <w:rsid w:val="003F0806"/>
    <w:rsid w:val="003F2A54"/>
    <w:rsid w:val="003F708B"/>
    <w:rsid w:val="0040029C"/>
    <w:rsid w:val="004021AF"/>
    <w:rsid w:val="00405567"/>
    <w:rsid w:val="00410371"/>
    <w:rsid w:val="004132AC"/>
    <w:rsid w:val="004162F5"/>
    <w:rsid w:val="0042179C"/>
    <w:rsid w:val="004242F1"/>
    <w:rsid w:val="004262D7"/>
    <w:rsid w:val="00431ECC"/>
    <w:rsid w:val="0043593E"/>
    <w:rsid w:val="004371B9"/>
    <w:rsid w:val="00442CD1"/>
    <w:rsid w:val="0044403F"/>
    <w:rsid w:val="004548A3"/>
    <w:rsid w:val="00455531"/>
    <w:rsid w:val="00464C93"/>
    <w:rsid w:val="00471091"/>
    <w:rsid w:val="00474E25"/>
    <w:rsid w:val="0047552C"/>
    <w:rsid w:val="00477E66"/>
    <w:rsid w:val="004817FF"/>
    <w:rsid w:val="00482F47"/>
    <w:rsid w:val="004836C2"/>
    <w:rsid w:val="00490AF0"/>
    <w:rsid w:val="00496827"/>
    <w:rsid w:val="004A26ED"/>
    <w:rsid w:val="004A2DE3"/>
    <w:rsid w:val="004B4D30"/>
    <w:rsid w:val="004B75B7"/>
    <w:rsid w:val="004C006B"/>
    <w:rsid w:val="004C10EB"/>
    <w:rsid w:val="004C2055"/>
    <w:rsid w:val="004C20D9"/>
    <w:rsid w:val="004C5899"/>
    <w:rsid w:val="004D0203"/>
    <w:rsid w:val="004D0CC3"/>
    <w:rsid w:val="004D27DB"/>
    <w:rsid w:val="004D39BE"/>
    <w:rsid w:val="004D5D39"/>
    <w:rsid w:val="004D6AB8"/>
    <w:rsid w:val="004E4A71"/>
    <w:rsid w:val="004E72D3"/>
    <w:rsid w:val="004F04EC"/>
    <w:rsid w:val="004F08F3"/>
    <w:rsid w:val="004F0A1C"/>
    <w:rsid w:val="004F139E"/>
    <w:rsid w:val="004F42A2"/>
    <w:rsid w:val="00502EED"/>
    <w:rsid w:val="00512EC9"/>
    <w:rsid w:val="00513B84"/>
    <w:rsid w:val="005141D9"/>
    <w:rsid w:val="0051482D"/>
    <w:rsid w:val="0051580D"/>
    <w:rsid w:val="00520E79"/>
    <w:rsid w:val="0052200B"/>
    <w:rsid w:val="005326F9"/>
    <w:rsid w:val="005340B2"/>
    <w:rsid w:val="00534EF9"/>
    <w:rsid w:val="00541599"/>
    <w:rsid w:val="00543AC7"/>
    <w:rsid w:val="00547111"/>
    <w:rsid w:val="00554B38"/>
    <w:rsid w:val="00555488"/>
    <w:rsid w:val="00582F2A"/>
    <w:rsid w:val="00586A19"/>
    <w:rsid w:val="005924B0"/>
    <w:rsid w:val="00592D74"/>
    <w:rsid w:val="005937E5"/>
    <w:rsid w:val="00596BF6"/>
    <w:rsid w:val="005A0C64"/>
    <w:rsid w:val="005A3E14"/>
    <w:rsid w:val="005A7E20"/>
    <w:rsid w:val="005B06F2"/>
    <w:rsid w:val="005B3AF5"/>
    <w:rsid w:val="005B7655"/>
    <w:rsid w:val="005B7C70"/>
    <w:rsid w:val="005C00E4"/>
    <w:rsid w:val="005D2C02"/>
    <w:rsid w:val="005D5909"/>
    <w:rsid w:val="005D6BAE"/>
    <w:rsid w:val="005E1505"/>
    <w:rsid w:val="005E2466"/>
    <w:rsid w:val="005E2C44"/>
    <w:rsid w:val="005E3D29"/>
    <w:rsid w:val="005E709A"/>
    <w:rsid w:val="005F10F4"/>
    <w:rsid w:val="005F36A7"/>
    <w:rsid w:val="00604B81"/>
    <w:rsid w:val="006060F5"/>
    <w:rsid w:val="0060674E"/>
    <w:rsid w:val="006075F1"/>
    <w:rsid w:val="006121A5"/>
    <w:rsid w:val="00621188"/>
    <w:rsid w:val="0062358E"/>
    <w:rsid w:val="006257ED"/>
    <w:rsid w:val="00635115"/>
    <w:rsid w:val="00636E67"/>
    <w:rsid w:val="00637FD1"/>
    <w:rsid w:val="006400CF"/>
    <w:rsid w:val="00640789"/>
    <w:rsid w:val="00641C69"/>
    <w:rsid w:val="006456FD"/>
    <w:rsid w:val="00645743"/>
    <w:rsid w:val="00653DE4"/>
    <w:rsid w:val="00662078"/>
    <w:rsid w:val="006620D5"/>
    <w:rsid w:val="00665C47"/>
    <w:rsid w:val="006873C3"/>
    <w:rsid w:val="00693A55"/>
    <w:rsid w:val="00695808"/>
    <w:rsid w:val="006B3990"/>
    <w:rsid w:val="006B46FB"/>
    <w:rsid w:val="006B55A7"/>
    <w:rsid w:val="006B68D9"/>
    <w:rsid w:val="006C0ABD"/>
    <w:rsid w:val="006C5DFC"/>
    <w:rsid w:val="006C6243"/>
    <w:rsid w:val="006D07AA"/>
    <w:rsid w:val="006D1962"/>
    <w:rsid w:val="006D6897"/>
    <w:rsid w:val="006E0C4D"/>
    <w:rsid w:val="006E12D5"/>
    <w:rsid w:val="006E21FB"/>
    <w:rsid w:val="006E7222"/>
    <w:rsid w:val="006E73E6"/>
    <w:rsid w:val="006F17E7"/>
    <w:rsid w:val="006F1A8F"/>
    <w:rsid w:val="0070616D"/>
    <w:rsid w:val="00707F32"/>
    <w:rsid w:val="007133C2"/>
    <w:rsid w:val="0071355A"/>
    <w:rsid w:val="00713CD4"/>
    <w:rsid w:val="00714CB1"/>
    <w:rsid w:val="00726A67"/>
    <w:rsid w:val="00732DC8"/>
    <w:rsid w:val="00733DFE"/>
    <w:rsid w:val="00733EA7"/>
    <w:rsid w:val="007340D8"/>
    <w:rsid w:val="00734A66"/>
    <w:rsid w:val="007360C4"/>
    <w:rsid w:val="007376B5"/>
    <w:rsid w:val="00737A40"/>
    <w:rsid w:val="00740413"/>
    <w:rsid w:val="00741690"/>
    <w:rsid w:val="00743206"/>
    <w:rsid w:val="00745A40"/>
    <w:rsid w:val="00747396"/>
    <w:rsid w:val="00747B95"/>
    <w:rsid w:val="0075091D"/>
    <w:rsid w:val="00750B46"/>
    <w:rsid w:val="007552BB"/>
    <w:rsid w:val="00767A81"/>
    <w:rsid w:val="00770D7A"/>
    <w:rsid w:val="007726EC"/>
    <w:rsid w:val="007730E7"/>
    <w:rsid w:val="00774CAF"/>
    <w:rsid w:val="00775603"/>
    <w:rsid w:val="007765C6"/>
    <w:rsid w:val="00777BBA"/>
    <w:rsid w:val="00783E18"/>
    <w:rsid w:val="00784A6A"/>
    <w:rsid w:val="00786262"/>
    <w:rsid w:val="00792342"/>
    <w:rsid w:val="00796AC6"/>
    <w:rsid w:val="007977A8"/>
    <w:rsid w:val="007A295D"/>
    <w:rsid w:val="007A3499"/>
    <w:rsid w:val="007A50DD"/>
    <w:rsid w:val="007A6BE3"/>
    <w:rsid w:val="007B0AEA"/>
    <w:rsid w:val="007B1DE0"/>
    <w:rsid w:val="007B512A"/>
    <w:rsid w:val="007B6E95"/>
    <w:rsid w:val="007B74DB"/>
    <w:rsid w:val="007C2097"/>
    <w:rsid w:val="007C4245"/>
    <w:rsid w:val="007D29A8"/>
    <w:rsid w:val="007D6A07"/>
    <w:rsid w:val="007D747D"/>
    <w:rsid w:val="007D7DB2"/>
    <w:rsid w:val="007E10D3"/>
    <w:rsid w:val="007F40B1"/>
    <w:rsid w:val="007F4635"/>
    <w:rsid w:val="007F51D8"/>
    <w:rsid w:val="007F7259"/>
    <w:rsid w:val="00802BF1"/>
    <w:rsid w:val="00802C6F"/>
    <w:rsid w:val="008040A8"/>
    <w:rsid w:val="008045C4"/>
    <w:rsid w:val="00812711"/>
    <w:rsid w:val="008149A6"/>
    <w:rsid w:val="008247B4"/>
    <w:rsid w:val="008279FA"/>
    <w:rsid w:val="00830B0E"/>
    <w:rsid w:val="00832859"/>
    <w:rsid w:val="00834F0D"/>
    <w:rsid w:val="00835007"/>
    <w:rsid w:val="00835A50"/>
    <w:rsid w:val="008377B8"/>
    <w:rsid w:val="00840FFD"/>
    <w:rsid w:val="00842613"/>
    <w:rsid w:val="00846E57"/>
    <w:rsid w:val="008519C8"/>
    <w:rsid w:val="00852958"/>
    <w:rsid w:val="00852EAD"/>
    <w:rsid w:val="008554F5"/>
    <w:rsid w:val="00857978"/>
    <w:rsid w:val="008626E7"/>
    <w:rsid w:val="00862856"/>
    <w:rsid w:val="00863C35"/>
    <w:rsid w:val="00864743"/>
    <w:rsid w:val="00864BEF"/>
    <w:rsid w:val="0086545D"/>
    <w:rsid w:val="00870EE7"/>
    <w:rsid w:val="00876DB8"/>
    <w:rsid w:val="00876E24"/>
    <w:rsid w:val="00881E7E"/>
    <w:rsid w:val="00882FFA"/>
    <w:rsid w:val="00883984"/>
    <w:rsid w:val="008863B9"/>
    <w:rsid w:val="00891E73"/>
    <w:rsid w:val="00892239"/>
    <w:rsid w:val="00892550"/>
    <w:rsid w:val="00892D66"/>
    <w:rsid w:val="00893230"/>
    <w:rsid w:val="0089740A"/>
    <w:rsid w:val="0089795C"/>
    <w:rsid w:val="008A0C7F"/>
    <w:rsid w:val="008A31C1"/>
    <w:rsid w:val="008A388C"/>
    <w:rsid w:val="008A45A6"/>
    <w:rsid w:val="008B1F87"/>
    <w:rsid w:val="008B2258"/>
    <w:rsid w:val="008B26BC"/>
    <w:rsid w:val="008B2BEA"/>
    <w:rsid w:val="008B49CD"/>
    <w:rsid w:val="008B4E3F"/>
    <w:rsid w:val="008B71A0"/>
    <w:rsid w:val="008C065C"/>
    <w:rsid w:val="008C0DBE"/>
    <w:rsid w:val="008C3A80"/>
    <w:rsid w:val="008C5CD9"/>
    <w:rsid w:val="008C7C04"/>
    <w:rsid w:val="008C7F68"/>
    <w:rsid w:val="008D3CCC"/>
    <w:rsid w:val="008E20C2"/>
    <w:rsid w:val="008E33CB"/>
    <w:rsid w:val="008E3877"/>
    <w:rsid w:val="008F0054"/>
    <w:rsid w:val="008F3789"/>
    <w:rsid w:val="008F546F"/>
    <w:rsid w:val="008F686C"/>
    <w:rsid w:val="00900641"/>
    <w:rsid w:val="00902465"/>
    <w:rsid w:val="00903781"/>
    <w:rsid w:val="00910DE6"/>
    <w:rsid w:val="00911B7A"/>
    <w:rsid w:val="009148DE"/>
    <w:rsid w:val="00917AA8"/>
    <w:rsid w:val="00920E1D"/>
    <w:rsid w:val="009223E9"/>
    <w:rsid w:val="009248E4"/>
    <w:rsid w:val="009251F1"/>
    <w:rsid w:val="00927B93"/>
    <w:rsid w:val="0093096D"/>
    <w:rsid w:val="009313C5"/>
    <w:rsid w:val="00931572"/>
    <w:rsid w:val="00935DEF"/>
    <w:rsid w:val="0094120C"/>
    <w:rsid w:val="0094170D"/>
    <w:rsid w:val="00941E30"/>
    <w:rsid w:val="00947EFE"/>
    <w:rsid w:val="009520FB"/>
    <w:rsid w:val="00956129"/>
    <w:rsid w:val="00957F07"/>
    <w:rsid w:val="00964475"/>
    <w:rsid w:val="00966232"/>
    <w:rsid w:val="00971C83"/>
    <w:rsid w:val="00973429"/>
    <w:rsid w:val="009747B9"/>
    <w:rsid w:val="009753F3"/>
    <w:rsid w:val="00975483"/>
    <w:rsid w:val="0097690F"/>
    <w:rsid w:val="00977300"/>
    <w:rsid w:val="009774F5"/>
    <w:rsid w:val="009777D9"/>
    <w:rsid w:val="009811D8"/>
    <w:rsid w:val="00982934"/>
    <w:rsid w:val="00986663"/>
    <w:rsid w:val="0098668A"/>
    <w:rsid w:val="00991333"/>
    <w:rsid w:val="0099135A"/>
    <w:rsid w:val="00991B88"/>
    <w:rsid w:val="00996C65"/>
    <w:rsid w:val="00997E6D"/>
    <w:rsid w:val="009A2F9F"/>
    <w:rsid w:val="009A3ED3"/>
    <w:rsid w:val="009A5753"/>
    <w:rsid w:val="009A579D"/>
    <w:rsid w:val="009A6259"/>
    <w:rsid w:val="009B20C3"/>
    <w:rsid w:val="009B3854"/>
    <w:rsid w:val="009B3B42"/>
    <w:rsid w:val="009B6610"/>
    <w:rsid w:val="009C3979"/>
    <w:rsid w:val="009C6BE4"/>
    <w:rsid w:val="009D08DF"/>
    <w:rsid w:val="009D4507"/>
    <w:rsid w:val="009D61CD"/>
    <w:rsid w:val="009D6523"/>
    <w:rsid w:val="009D6F9D"/>
    <w:rsid w:val="009E3297"/>
    <w:rsid w:val="009E4E2B"/>
    <w:rsid w:val="009E5914"/>
    <w:rsid w:val="009F734F"/>
    <w:rsid w:val="00A07724"/>
    <w:rsid w:val="00A12C94"/>
    <w:rsid w:val="00A149F8"/>
    <w:rsid w:val="00A15502"/>
    <w:rsid w:val="00A220AE"/>
    <w:rsid w:val="00A246B6"/>
    <w:rsid w:val="00A25FFF"/>
    <w:rsid w:val="00A31219"/>
    <w:rsid w:val="00A31BB9"/>
    <w:rsid w:val="00A44F07"/>
    <w:rsid w:val="00A47D7F"/>
    <w:rsid w:val="00A47E70"/>
    <w:rsid w:val="00A50CF0"/>
    <w:rsid w:val="00A517F8"/>
    <w:rsid w:val="00A52175"/>
    <w:rsid w:val="00A553E2"/>
    <w:rsid w:val="00A64FD3"/>
    <w:rsid w:val="00A66DBB"/>
    <w:rsid w:val="00A702E5"/>
    <w:rsid w:val="00A7057D"/>
    <w:rsid w:val="00A71CE7"/>
    <w:rsid w:val="00A7671C"/>
    <w:rsid w:val="00A76819"/>
    <w:rsid w:val="00A9048D"/>
    <w:rsid w:val="00A9588B"/>
    <w:rsid w:val="00A967A2"/>
    <w:rsid w:val="00AA0909"/>
    <w:rsid w:val="00AA2CBC"/>
    <w:rsid w:val="00AB4477"/>
    <w:rsid w:val="00AC5820"/>
    <w:rsid w:val="00AC64B3"/>
    <w:rsid w:val="00AC657C"/>
    <w:rsid w:val="00AD1CD8"/>
    <w:rsid w:val="00AD30EA"/>
    <w:rsid w:val="00AD49B3"/>
    <w:rsid w:val="00AD50EF"/>
    <w:rsid w:val="00AD5E98"/>
    <w:rsid w:val="00AD6641"/>
    <w:rsid w:val="00AD6688"/>
    <w:rsid w:val="00AD79C8"/>
    <w:rsid w:val="00AE343E"/>
    <w:rsid w:val="00AE4D98"/>
    <w:rsid w:val="00AE7253"/>
    <w:rsid w:val="00AF050F"/>
    <w:rsid w:val="00AF291B"/>
    <w:rsid w:val="00B0052B"/>
    <w:rsid w:val="00B00A30"/>
    <w:rsid w:val="00B02DC6"/>
    <w:rsid w:val="00B10CE6"/>
    <w:rsid w:val="00B1386B"/>
    <w:rsid w:val="00B15F89"/>
    <w:rsid w:val="00B20EC1"/>
    <w:rsid w:val="00B24838"/>
    <w:rsid w:val="00B258BB"/>
    <w:rsid w:val="00B26050"/>
    <w:rsid w:val="00B2641C"/>
    <w:rsid w:val="00B3434E"/>
    <w:rsid w:val="00B4026E"/>
    <w:rsid w:val="00B41F59"/>
    <w:rsid w:val="00B44713"/>
    <w:rsid w:val="00B45E11"/>
    <w:rsid w:val="00B4747B"/>
    <w:rsid w:val="00B5048B"/>
    <w:rsid w:val="00B51223"/>
    <w:rsid w:val="00B53837"/>
    <w:rsid w:val="00B566E3"/>
    <w:rsid w:val="00B64833"/>
    <w:rsid w:val="00B649C8"/>
    <w:rsid w:val="00B67B97"/>
    <w:rsid w:val="00B717D7"/>
    <w:rsid w:val="00B75F92"/>
    <w:rsid w:val="00B8154F"/>
    <w:rsid w:val="00B85930"/>
    <w:rsid w:val="00B94543"/>
    <w:rsid w:val="00B946A5"/>
    <w:rsid w:val="00B968C8"/>
    <w:rsid w:val="00BA0D94"/>
    <w:rsid w:val="00BA3EC5"/>
    <w:rsid w:val="00BA51D9"/>
    <w:rsid w:val="00BB5DFC"/>
    <w:rsid w:val="00BB6B30"/>
    <w:rsid w:val="00BB730B"/>
    <w:rsid w:val="00BC3731"/>
    <w:rsid w:val="00BD279D"/>
    <w:rsid w:val="00BD58BF"/>
    <w:rsid w:val="00BD6BB8"/>
    <w:rsid w:val="00BD7EB5"/>
    <w:rsid w:val="00BE4F84"/>
    <w:rsid w:val="00BE5C8A"/>
    <w:rsid w:val="00BE7EF9"/>
    <w:rsid w:val="00BF58B2"/>
    <w:rsid w:val="00C029EB"/>
    <w:rsid w:val="00C02E2D"/>
    <w:rsid w:val="00C03B55"/>
    <w:rsid w:val="00C03FA8"/>
    <w:rsid w:val="00C04CC2"/>
    <w:rsid w:val="00C175CA"/>
    <w:rsid w:val="00C17666"/>
    <w:rsid w:val="00C22E0B"/>
    <w:rsid w:val="00C22E45"/>
    <w:rsid w:val="00C26AF8"/>
    <w:rsid w:val="00C33C50"/>
    <w:rsid w:val="00C34392"/>
    <w:rsid w:val="00C348BB"/>
    <w:rsid w:val="00C35B01"/>
    <w:rsid w:val="00C400BC"/>
    <w:rsid w:val="00C41D7A"/>
    <w:rsid w:val="00C41EE5"/>
    <w:rsid w:val="00C4274B"/>
    <w:rsid w:val="00C5185A"/>
    <w:rsid w:val="00C51AEC"/>
    <w:rsid w:val="00C5265E"/>
    <w:rsid w:val="00C57F53"/>
    <w:rsid w:val="00C644A3"/>
    <w:rsid w:val="00C662D2"/>
    <w:rsid w:val="00C66BA2"/>
    <w:rsid w:val="00C6747E"/>
    <w:rsid w:val="00C729B7"/>
    <w:rsid w:val="00C73060"/>
    <w:rsid w:val="00C77026"/>
    <w:rsid w:val="00C80E6E"/>
    <w:rsid w:val="00C83956"/>
    <w:rsid w:val="00C8558F"/>
    <w:rsid w:val="00C85A48"/>
    <w:rsid w:val="00C85A4A"/>
    <w:rsid w:val="00C86BA1"/>
    <w:rsid w:val="00C870F6"/>
    <w:rsid w:val="00C87683"/>
    <w:rsid w:val="00C94038"/>
    <w:rsid w:val="00C94DE6"/>
    <w:rsid w:val="00C95985"/>
    <w:rsid w:val="00C9607B"/>
    <w:rsid w:val="00CA2FB2"/>
    <w:rsid w:val="00CA4895"/>
    <w:rsid w:val="00CA696F"/>
    <w:rsid w:val="00CB065B"/>
    <w:rsid w:val="00CB35D8"/>
    <w:rsid w:val="00CC25FB"/>
    <w:rsid w:val="00CC4351"/>
    <w:rsid w:val="00CC5026"/>
    <w:rsid w:val="00CC68D0"/>
    <w:rsid w:val="00CC787A"/>
    <w:rsid w:val="00CD4B52"/>
    <w:rsid w:val="00CE02B7"/>
    <w:rsid w:val="00CE0BA5"/>
    <w:rsid w:val="00CE46C9"/>
    <w:rsid w:val="00CE69BF"/>
    <w:rsid w:val="00D00CEE"/>
    <w:rsid w:val="00D01C59"/>
    <w:rsid w:val="00D03F9A"/>
    <w:rsid w:val="00D06B30"/>
    <w:rsid w:val="00D06D51"/>
    <w:rsid w:val="00D15008"/>
    <w:rsid w:val="00D16E7F"/>
    <w:rsid w:val="00D242C3"/>
    <w:rsid w:val="00D24991"/>
    <w:rsid w:val="00D2516F"/>
    <w:rsid w:val="00D268C5"/>
    <w:rsid w:val="00D27004"/>
    <w:rsid w:val="00D270AB"/>
    <w:rsid w:val="00D27DD9"/>
    <w:rsid w:val="00D315D1"/>
    <w:rsid w:val="00D31809"/>
    <w:rsid w:val="00D352F5"/>
    <w:rsid w:val="00D40D96"/>
    <w:rsid w:val="00D43520"/>
    <w:rsid w:val="00D456DC"/>
    <w:rsid w:val="00D50255"/>
    <w:rsid w:val="00D53DC3"/>
    <w:rsid w:val="00D56810"/>
    <w:rsid w:val="00D62C98"/>
    <w:rsid w:val="00D66520"/>
    <w:rsid w:val="00D71139"/>
    <w:rsid w:val="00D83738"/>
    <w:rsid w:val="00D83EE2"/>
    <w:rsid w:val="00D84AE9"/>
    <w:rsid w:val="00D90426"/>
    <w:rsid w:val="00D9124E"/>
    <w:rsid w:val="00D91719"/>
    <w:rsid w:val="00D937A2"/>
    <w:rsid w:val="00D97577"/>
    <w:rsid w:val="00DA3158"/>
    <w:rsid w:val="00DA3584"/>
    <w:rsid w:val="00DA491C"/>
    <w:rsid w:val="00DA4979"/>
    <w:rsid w:val="00DB0BF1"/>
    <w:rsid w:val="00DB6792"/>
    <w:rsid w:val="00DB7896"/>
    <w:rsid w:val="00DC4CE0"/>
    <w:rsid w:val="00DC4EA4"/>
    <w:rsid w:val="00DC51B9"/>
    <w:rsid w:val="00DC5695"/>
    <w:rsid w:val="00DD00FC"/>
    <w:rsid w:val="00DD12C6"/>
    <w:rsid w:val="00DD1CB8"/>
    <w:rsid w:val="00DD2880"/>
    <w:rsid w:val="00DD603D"/>
    <w:rsid w:val="00DE026D"/>
    <w:rsid w:val="00DE0CD5"/>
    <w:rsid w:val="00DE34CF"/>
    <w:rsid w:val="00DE3537"/>
    <w:rsid w:val="00DE425D"/>
    <w:rsid w:val="00DE6041"/>
    <w:rsid w:val="00DE7519"/>
    <w:rsid w:val="00DF2581"/>
    <w:rsid w:val="00DF4CB8"/>
    <w:rsid w:val="00E024D6"/>
    <w:rsid w:val="00E060DF"/>
    <w:rsid w:val="00E13F3D"/>
    <w:rsid w:val="00E2250A"/>
    <w:rsid w:val="00E23C51"/>
    <w:rsid w:val="00E2608A"/>
    <w:rsid w:val="00E319F3"/>
    <w:rsid w:val="00E32D62"/>
    <w:rsid w:val="00E331E7"/>
    <w:rsid w:val="00E33C7F"/>
    <w:rsid w:val="00E34898"/>
    <w:rsid w:val="00E35377"/>
    <w:rsid w:val="00E3564E"/>
    <w:rsid w:val="00E37E1E"/>
    <w:rsid w:val="00E4073D"/>
    <w:rsid w:val="00E430EE"/>
    <w:rsid w:val="00E43C10"/>
    <w:rsid w:val="00E46095"/>
    <w:rsid w:val="00E550CA"/>
    <w:rsid w:val="00E611A1"/>
    <w:rsid w:val="00E63D0D"/>
    <w:rsid w:val="00E70CCC"/>
    <w:rsid w:val="00E740DC"/>
    <w:rsid w:val="00E77948"/>
    <w:rsid w:val="00E837CD"/>
    <w:rsid w:val="00E86A0D"/>
    <w:rsid w:val="00E86D0C"/>
    <w:rsid w:val="00E95CD6"/>
    <w:rsid w:val="00E96195"/>
    <w:rsid w:val="00E976B1"/>
    <w:rsid w:val="00EA0689"/>
    <w:rsid w:val="00EA0844"/>
    <w:rsid w:val="00EA1CFB"/>
    <w:rsid w:val="00EA55CB"/>
    <w:rsid w:val="00EA6B76"/>
    <w:rsid w:val="00EA732F"/>
    <w:rsid w:val="00EB09B7"/>
    <w:rsid w:val="00EB2539"/>
    <w:rsid w:val="00EB6F27"/>
    <w:rsid w:val="00EB7256"/>
    <w:rsid w:val="00EC0C3A"/>
    <w:rsid w:val="00EC1660"/>
    <w:rsid w:val="00EC2186"/>
    <w:rsid w:val="00EC2A2D"/>
    <w:rsid w:val="00ED4F1E"/>
    <w:rsid w:val="00EE157A"/>
    <w:rsid w:val="00EE1F3A"/>
    <w:rsid w:val="00EE520D"/>
    <w:rsid w:val="00EE57C6"/>
    <w:rsid w:val="00EE70CB"/>
    <w:rsid w:val="00EE79DC"/>
    <w:rsid w:val="00EE7D7C"/>
    <w:rsid w:val="00EF12E7"/>
    <w:rsid w:val="00EF4733"/>
    <w:rsid w:val="00F003B1"/>
    <w:rsid w:val="00F0071D"/>
    <w:rsid w:val="00F01CAE"/>
    <w:rsid w:val="00F047D2"/>
    <w:rsid w:val="00F15AC0"/>
    <w:rsid w:val="00F166F4"/>
    <w:rsid w:val="00F227D5"/>
    <w:rsid w:val="00F24DC5"/>
    <w:rsid w:val="00F25C9A"/>
    <w:rsid w:val="00F25D98"/>
    <w:rsid w:val="00F300FB"/>
    <w:rsid w:val="00F304F0"/>
    <w:rsid w:val="00F304F4"/>
    <w:rsid w:val="00F44742"/>
    <w:rsid w:val="00F4515A"/>
    <w:rsid w:val="00F46D03"/>
    <w:rsid w:val="00F65C90"/>
    <w:rsid w:val="00F75C2A"/>
    <w:rsid w:val="00F767C8"/>
    <w:rsid w:val="00F810F9"/>
    <w:rsid w:val="00F83E19"/>
    <w:rsid w:val="00F87E6B"/>
    <w:rsid w:val="00F9120D"/>
    <w:rsid w:val="00F9759E"/>
    <w:rsid w:val="00FB6386"/>
    <w:rsid w:val="00FB70A4"/>
    <w:rsid w:val="00FB7126"/>
    <w:rsid w:val="00FB7264"/>
    <w:rsid w:val="00FB7E39"/>
    <w:rsid w:val="00FC13FD"/>
    <w:rsid w:val="00FC23C6"/>
    <w:rsid w:val="00FC36FF"/>
    <w:rsid w:val="00FC6FA0"/>
    <w:rsid w:val="00FE0BC3"/>
    <w:rsid w:val="00FE5D77"/>
    <w:rsid w:val="00FF2B16"/>
    <w:rsid w:val="00FF4314"/>
    <w:rsid w:val="00FF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5AB97-4AE8-401D-B98F-876FB24BB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qFormat/>
    <w:rsid w:val="002F057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sid w:val="002F0570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2F0570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rsid w:val="002F057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Normal"/>
    <w:rsid w:val="002F0570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2F05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F0570"/>
  </w:style>
  <w:style w:type="character" w:customStyle="1" w:styleId="eop">
    <w:name w:val="eop"/>
    <w:basedOn w:val="DefaultParagraphFont"/>
    <w:rsid w:val="002F0570"/>
  </w:style>
  <w:style w:type="character" w:customStyle="1" w:styleId="BodyTextChar1">
    <w:name w:val="Body Text Char1"/>
    <w:link w:val="BodyText"/>
    <w:uiPriority w:val="99"/>
    <w:locked/>
    <w:rsid w:val="00ED4F1E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1"/>
    <w:uiPriority w:val="99"/>
    <w:rsid w:val="00ED4F1E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semiHidden/>
    <w:rsid w:val="00ED4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719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5048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CA4895"/>
    <w:rPr>
      <w:color w:val="2B579A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7B74DB"/>
    <w:pPr>
      <w:numPr>
        <w:numId w:val="10"/>
      </w:numPr>
      <w:tabs>
        <w:tab w:val="clear" w:pos="1304"/>
        <w:tab w:val="left" w:pos="1701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7B74DB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D270AB"/>
    <w:pPr>
      <w:numPr>
        <w:numId w:val="11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837CD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5D6BA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330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7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04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56F4DF1-2E94-4FF3-AEF6-AE499FE67E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51C319-96CF-41CF-AF34-CD68A053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C4422C-3CB7-408B-9807-A93E18F19410}">
  <ds:schemaRefs>
    <ds:schemaRef ds:uri="2f282d3b-eb4a-4b09-b61f-b9593442e286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9b239327-9e80-40e4-b1b7-4394fed77a33"/>
    <ds:schemaRef ds:uri="http://purl.org/dc/elements/1.1/"/>
    <ds:schemaRef ds:uri="http://www.w3.org/XML/1998/namespace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2220</TotalTime>
  <Pages>2</Pages>
  <Words>653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550</cp:revision>
  <cp:lastPrinted>1900-01-01T17:00:00Z</cp:lastPrinted>
  <dcterms:created xsi:type="dcterms:W3CDTF">2024-04-03T20:24:00Z</dcterms:created>
  <dcterms:modified xsi:type="dcterms:W3CDTF">2024-08-08T17:55:00Z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